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5996F24" w14:textId="77777777" w:rsidR="00FF0684" w:rsidRPr="00483FF4" w:rsidRDefault="00944FB6" w:rsidP="002E6508">
      <w:pPr>
        <w:pStyle w:val="Normal1"/>
        <w:spacing w:line="240" w:lineRule="auto"/>
        <w:jc w:val="center"/>
        <w:rPr>
          <w:rFonts w:ascii="Times New Roman" w:hAnsi="Times New Roman" w:cs="Times New Roman"/>
        </w:rPr>
      </w:pPr>
      <w:r w:rsidRPr="00483FF4">
        <w:rPr>
          <w:rFonts w:ascii="Times New Roman" w:eastAsia="Cambria" w:hAnsi="Times New Roman" w:cs="Times New Roman"/>
          <w:b/>
          <w:color w:val="141414"/>
          <w:sz w:val="24"/>
          <w:szCs w:val="24"/>
        </w:rPr>
        <w:t>SAMPLE SYLLABUS STATEMENTS</w:t>
      </w:r>
    </w:p>
    <w:p w14:paraId="1A49AD1E" w14:textId="77777777" w:rsidR="00FF0684" w:rsidRPr="00483FF4" w:rsidRDefault="00944FB6" w:rsidP="002E6508">
      <w:pPr>
        <w:pStyle w:val="Normal1"/>
        <w:spacing w:line="240" w:lineRule="auto"/>
        <w:jc w:val="center"/>
        <w:rPr>
          <w:rFonts w:ascii="Times New Roman" w:hAnsi="Times New Roman" w:cs="Times New Roman"/>
        </w:rPr>
      </w:pPr>
      <w:r w:rsidRPr="00483FF4">
        <w:rPr>
          <w:rFonts w:ascii="Times New Roman" w:eastAsia="Cambria" w:hAnsi="Times New Roman" w:cs="Times New Roman"/>
          <w:b/>
          <w:color w:val="141414"/>
          <w:sz w:val="24"/>
          <w:szCs w:val="24"/>
        </w:rPr>
        <w:t xml:space="preserve"> </w:t>
      </w:r>
    </w:p>
    <w:p w14:paraId="17832740" w14:textId="77777777" w:rsidR="00FF0684" w:rsidRPr="00483FF4" w:rsidRDefault="00944FB6" w:rsidP="002E6508">
      <w:pPr>
        <w:pStyle w:val="Normal1"/>
        <w:spacing w:line="240" w:lineRule="auto"/>
        <w:jc w:val="center"/>
        <w:rPr>
          <w:rFonts w:ascii="Times New Roman" w:hAnsi="Times New Roman" w:cs="Times New Roman"/>
        </w:rPr>
      </w:pPr>
      <w:r w:rsidRPr="00483FF4">
        <w:rPr>
          <w:rFonts w:ascii="Times New Roman" w:eastAsia="Cambria" w:hAnsi="Times New Roman" w:cs="Times New Roman"/>
          <w:b/>
          <w:color w:val="141414"/>
          <w:sz w:val="24"/>
          <w:szCs w:val="24"/>
        </w:rPr>
        <w:t>Academic Integrity, Disabilities Resources,</w:t>
      </w:r>
    </w:p>
    <w:p w14:paraId="1D858371" w14:textId="77777777" w:rsidR="00FF0684" w:rsidRPr="00483FF4" w:rsidRDefault="00944FB6" w:rsidP="002E6508">
      <w:pPr>
        <w:pStyle w:val="Normal1"/>
        <w:spacing w:line="240" w:lineRule="auto"/>
        <w:jc w:val="center"/>
        <w:rPr>
          <w:rFonts w:ascii="Times New Roman" w:hAnsi="Times New Roman" w:cs="Times New Roman"/>
        </w:rPr>
      </w:pPr>
      <w:r w:rsidRPr="00483FF4">
        <w:rPr>
          <w:rFonts w:ascii="Times New Roman" w:eastAsia="Cambria" w:hAnsi="Times New Roman" w:cs="Times New Roman"/>
          <w:b/>
          <w:color w:val="141414"/>
          <w:sz w:val="24"/>
          <w:szCs w:val="24"/>
        </w:rPr>
        <w:t xml:space="preserve">and Discrimination and Sexual Misconduct </w:t>
      </w:r>
    </w:p>
    <w:p w14:paraId="26103A94" w14:textId="520972ED" w:rsidR="00FF0684" w:rsidRPr="00483FF4" w:rsidRDefault="00D47DC3" w:rsidP="002E6508">
      <w:pPr>
        <w:pStyle w:val="Normal1"/>
        <w:spacing w:line="240" w:lineRule="auto"/>
        <w:jc w:val="center"/>
        <w:rPr>
          <w:rFonts w:ascii="Times New Roman" w:hAnsi="Times New Roman" w:cs="Times New Roman"/>
        </w:rPr>
      </w:pPr>
      <w:r>
        <w:rPr>
          <w:rFonts w:ascii="Times New Roman" w:hAnsi="Times New Roman" w:cs="Times New Roman"/>
        </w:rPr>
        <w:t>Spring</w:t>
      </w:r>
      <w:r w:rsidR="00483FF4" w:rsidRPr="00483FF4">
        <w:rPr>
          <w:rFonts w:ascii="Times New Roman" w:hAnsi="Times New Roman" w:cs="Times New Roman"/>
        </w:rPr>
        <w:t xml:space="preserve"> 2017</w:t>
      </w:r>
    </w:p>
    <w:p w14:paraId="57A3FFE7" w14:textId="77777777" w:rsidR="00FF0684" w:rsidRPr="00483FF4" w:rsidRDefault="00944FB6" w:rsidP="002E6508">
      <w:pPr>
        <w:pStyle w:val="Normal1"/>
        <w:spacing w:line="240" w:lineRule="auto"/>
        <w:rPr>
          <w:rFonts w:ascii="Times New Roman" w:hAnsi="Times New Roman" w:cs="Times New Roman"/>
        </w:rPr>
      </w:pPr>
      <w:r w:rsidRPr="00483FF4">
        <w:rPr>
          <w:rFonts w:ascii="Times New Roman" w:eastAsia="Cambria" w:hAnsi="Times New Roman" w:cs="Times New Roman"/>
          <w:sz w:val="24"/>
          <w:szCs w:val="24"/>
        </w:rPr>
        <w:t xml:space="preserve"> </w:t>
      </w:r>
    </w:p>
    <w:p w14:paraId="499D2D57" w14:textId="7571C1E1" w:rsidR="00FF0684" w:rsidRPr="00483FF4" w:rsidRDefault="008C7039" w:rsidP="002E6508">
      <w:pPr>
        <w:pStyle w:val="Normal1"/>
        <w:spacing w:after="120" w:line="240" w:lineRule="auto"/>
        <w:rPr>
          <w:rFonts w:ascii="Times New Roman" w:hAnsi="Times New Roman" w:cs="Times New Roman"/>
        </w:rPr>
      </w:pPr>
      <w:r>
        <w:rPr>
          <w:rFonts w:ascii="Times New Roman" w:eastAsia="Cambria" w:hAnsi="Times New Roman" w:cs="Times New Roman"/>
          <w:sz w:val="24"/>
          <w:szCs w:val="24"/>
        </w:rPr>
        <w:t>C</w:t>
      </w:r>
      <w:r w:rsidR="00944FB6" w:rsidRPr="00483FF4">
        <w:rPr>
          <w:rFonts w:ascii="Times New Roman" w:eastAsia="Cambria" w:hAnsi="Times New Roman" w:cs="Times New Roman"/>
          <w:sz w:val="24"/>
          <w:szCs w:val="24"/>
        </w:rPr>
        <w:t>ourse syllab</w:t>
      </w:r>
      <w:r>
        <w:rPr>
          <w:rFonts w:ascii="Times New Roman" w:eastAsia="Cambria" w:hAnsi="Times New Roman" w:cs="Times New Roman"/>
          <w:sz w:val="24"/>
          <w:szCs w:val="24"/>
        </w:rPr>
        <w:t>i</w:t>
      </w:r>
      <w:r w:rsidR="00944FB6" w:rsidRPr="00483FF4">
        <w:rPr>
          <w:rFonts w:ascii="Times New Roman" w:eastAsia="Cambria" w:hAnsi="Times New Roman" w:cs="Times New Roman"/>
          <w:sz w:val="24"/>
          <w:szCs w:val="24"/>
        </w:rPr>
        <w:t xml:space="preserve"> </w:t>
      </w:r>
      <w:r w:rsidR="002E6508">
        <w:rPr>
          <w:rFonts w:ascii="Times New Roman" w:eastAsia="Cambria" w:hAnsi="Times New Roman" w:cs="Times New Roman"/>
          <w:sz w:val="24"/>
          <w:szCs w:val="24"/>
        </w:rPr>
        <w:t xml:space="preserve">and course websites </w:t>
      </w:r>
      <w:r w:rsidR="00944FB6" w:rsidRPr="00483FF4">
        <w:rPr>
          <w:rFonts w:ascii="Times New Roman" w:eastAsia="Cambria" w:hAnsi="Times New Roman" w:cs="Times New Roman"/>
          <w:sz w:val="24"/>
          <w:szCs w:val="24"/>
        </w:rPr>
        <w:t>provide faculty members with way</w:t>
      </w:r>
      <w:r w:rsidR="002E6508">
        <w:rPr>
          <w:rFonts w:ascii="Times New Roman" w:eastAsia="Cambria" w:hAnsi="Times New Roman" w:cs="Times New Roman"/>
          <w:sz w:val="24"/>
          <w:szCs w:val="24"/>
        </w:rPr>
        <w:t>s</w:t>
      </w:r>
      <w:r w:rsidR="00944FB6" w:rsidRPr="00483FF4">
        <w:rPr>
          <w:rFonts w:ascii="Times New Roman" w:eastAsia="Cambria" w:hAnsi="Times New Roman" w:cs="Times New Roman"/>
          <w:sz w:val="24"/>
          <w:szCs w:val="24"/>
        </w:rPr>
        <w:t xml:space="preserve"> to communicate course-specific information and selected University policies to students. The sample statements below a</w:t>
      </w:r>
      <w:r w:rsidR="00EF77E5" w:rsidRPr="00483FF4">
        <w:rPr>
          <w:rFonts w:ascii="Times New Roman" w:eastAsia="Cambria" w:hAnsi="Times New Roman" w:cs="Times New Roman"/>
          <w:sz w:val="24"/>
          <w:szCs w:val="24"/>
        </w:rPr>
        <w:t xml:space="preserve">re suggestions </w:t>
      </w:r>
      <w:r w:rsidR="00944FB6" w:rsidRPr="00483FF4">
        <w:rPr>
          <w:rFonts w:ascii="Times New Roman" w:eastAsia="Cambria" w:hAnsi="Times New Roman" w:cs="Times New Roman"/>
          <w:sz w:val="24"/>
          <w:szCs w:val="24"/>
        </w:rPr>
        <w:t xml:space="preserve">communicating important University matters </w:t>
      </w:r>
      <w:r w:rsidR="00EF77E5" w:rsidRPr="00483FF4">
        <w:rPr>
          <w:rFonts w:ascii="Times New Roman" w:eastAsia="Cambria" w:hAnsi="Times New Roman" w:cs="Times New Roman"/>
          <w:sz w:val="24"/>
          <w:szCs w:val="24"/>
        </w:rPr>
        <w:t xml:space="preserve">relevant </w:t>
      </w:r>
      <w:r w:rsidR="00944FB6" w:rsidRPr="00483FF4">
        <w:rPr>
          <w:rFonts w:ascii="Times New Roman" w:eastAsia="Cambria" w:hAnsi="Times New Roman" w:cs="Times New Roman"/>
          <w:sz w:val="24"/>
          <w:szCs w:val="24"/>
        </w:rPr>
        <w:t>to every class. These statements are recommended, but not required, by the Provost’s Office, EEO and Title IX, and Disabilities R</w:t>
      </w:r>
      <w:r w:rsidR="002E6508">
        <w:rPr>
          <w:rFonts w:ascii="Times New Roman" w:eastAsia="Cambria" w:hAnsi="Times New Roman" w:cs="Times New Roman"/>
          <w:sz w:val="24"/>
          <w:szCs w:val="24"/>
        </w:rPr>
        <w:t>esources.</w:t>
      </w:r>
    </w:p>
    <w:p w14:paraId="2DE13614" w14:textId="2AAE6934" w:rsidR="00FF0684" w:rsidRPr="00483FF4" w:rsidRDefault="00944FB6" w:rsidP="002E6508">
      <w:pPr>
        <w:pStyle w:val="Normal1"/>
        <w:spacing w:line="240" w:lineRule="auto"/>
        <w:rPr>
          <w:rFonts w:ascii="Times New Roman" w:hAnsi="Times New Roman" w:cs="Times New Roman"/>
        </w:rPr>
      </w:pPr>
      <w:r w:rsidRPr="00483FF4">
        <w:rPr>
          <w:rFonts w:ascii="Times New Roman" w:eastAsia="Cambria" w:hAnsi="Times New Roman" w:cs="Times New Roman"/>
          <w:color w:val="222222"/>
          <w:sz w:val="24"/>
          <w:szCs w:val="24"/>
          <w:highlight w:val="white"/>
        </w:rPr>
        <w:t xml:space="preserve">This document updates earlier Sample Syllabus Statement documents distributed to the SCU community. </w:t>
      </w:r>
      <w:r w:rsidR="002E6508">
        <w:rPr>
          <w:rFonts w:ascii="Times New Roman" w:eastAsia="Cambria" w:hAnsi="Times New Roman" w:cs="Times New Roman"/>
          <w:color w:val="222222"/>
          <w:sz w:val="24"/>
          <w:szCs w:val="24"/>
          <w:highlight w:val="white"/>
        </w:rPr>
        <w:t>The</w:t>
      </w:r>
      <w:r w:rsidR="00D47DC3">
        <w:rPr>
          <w:rFonts w:ascii="Times New Roman" w:eastAsia="Cambria" w:hAnsi="Times New Roman" w:cs="Times New Roman"/>
          <w:color w:val="222222"/>
          <w:sz w:val="24"/>
          <w:szCs w:val="24"/>
          <w:highlight w:val="white"/>
        </w:rPr>
        <w:t>re are slight modifications in the Disabilities and Pregnancy/Parenting statements</w:t>
      </w:r>
      <w:r w:rsidR="00D47DC3" w:rsidRPr="00D47DC3">
        <w:rPr>
          <w:rFonts w:ascii="Times New Roman" w:hAnsi="Times New Roman" w:cs="Times New Roman"/>
          <w:sz w:val="24"/>
          <w:szCs w:val="24"/>
        </w:rPr>
        <w:t>.</w:t>
      </w:r>
      <w:r w:rsidR="004A527F">
        <w:rPr>
          <w:rFonts w:ascii="Times New Roman" w:hAnsi="Times New Roman" w:cs="Times New Roman"/>
          <w:sz w:val="24"/>
          <w:szCs w:val="24"/>
        </w:rPr>
        <w:t xml:space="preserve"> The other statements are unchanged from the versions distributed for</w:t>
      </w:r>
      <w:bookmarkStart w:id="0" w:name="_GoBack"/>
      <w:bookmarkEnd w:id="0"/>
      <w:r w:rsidR="004A527F">
        <w:rPr>
          <w:rFonts w:ascii="Times New Roman" w:hAnsi="Times New Roman" w:cs="Times New Roman"/>
          <w:sz w:val="24"/>
          <w:szCs w:val="24"/>
        </w:rPr>
        <w:t xml:space="preserve"> </w:t>
      </w:r>
      <w:proofErr w:type="gramStart"/>
      <w:r w:rsidR="004A527F">
        <w:rPr>
          <w:rFonts w:ascii="Times New Roman" w:hAnsi="Times New Roman" w:cs="Times New Roman"/>
          <w:sz w:val="24"/>
          <w:szCs w:val="24"/>
        </w:rPr>
        <w:t>Winter</w:t>
      </w:r>
      <w:proofErr w:type="gramEnd"/>
      <w:r w:rsidR="004A527F">
        <w:rPr>
          <w:rFonts w:ascii="Times New Roman" w:hAnsi="Times New Roman" w:cs="Times New Roman"/>
          <w:sz w:val="24"/>
          <w:szCs w:val="24"/>
        </w:rPr>
        <w:t xml:space="preserve"> 2017.</w:t>
      </w:r>
    </w:p>
    <w:p w14:paraId="33E45E14" w14:textId="77777777" w:rsidR="00FF0684" w:rsidRPr="00483FF4" w:rsidRDefault="00944FB6" w:rsidP="002E6508">
      <w:pPr>
        <w:pStyle w:val="Normal1"/>
        <w:spacing w:line="240" w:lineRule="auto"/>
        <w:rPr>
          <w:rFonts w:ascii="Times New Roman" w:eastAsia="Cambria" w:hAnsi="Times New Roman" w:cs="Times New Roman"/>
          <w:b/>
          <w:color w:val="141414"/>
          <w:sz w:val="24"/>
          <w:szCs w:val="24"/>
        </w:rPr>
      </w:pPr>
      <w:r w:rsidRPr="00483FF4">
        <w:rPr>
          <w:rFonts w:ascii="Times New Roman" w:eastAsia="Cambria" w:hAnsi="Times New Roman" w:cs="Times New Roman"/>
          <w:b/>
          <w:color w:val="141414"/>
          <w:sz w:val="24"/>
          <w:szCs w:val="24"/>
        </w:rPr>
        <w:t xml:space="preserve"> </w:t>
      </w:r>
    </w:p>
    <w:tbl>
      <w:tblPr>
        <w:tblStyle w:val="TableGrid"/>
        <w:tblW w:w="0" w:type="auto"/>
        <w:tblLook w:val="04A0" w:firstRow="1" w:lastRow="0" w:firstColumn="1" w:lastColumn="0" w:noHBand="0" w:noVBand="1"/>
      </w:tblPr>
      <w:tblGrid>
        <w:gridCol w:w="9576"/>
      </w:tblGrid>
      <w:tr w:rsidR="00EF77E5" w:rsidRPr="00483FF4" w14:paraId="7CC21531" w14:textId="77777777" w:rsidTr="00EF77E5">
        <w:tc>
          <w:tcPr>
            <w:tcW w:w="9576" w:type="dxa"/>
          </w:tcPr>
          <w:p w14:paraId="5AFA03AD" w14:textId="701343B2" w:rsidR="00EF77E5" w:rsidRPr="00483FF4" w:rsidRDefault="00EF77E5" w:rsidP="002E6508">
            <w:pPr>
              <w:pStyle w:val="Normal1"/>
              <w:rPr>
                <w:rFonts w:ascii="Times New Roman" w:hAnsi="Times New Roman" w:cs="Times New Roman"/>
              </w:rPr>
            </w:pPr>
            <w:r w:rsidRPr="00483FF4">
              <w:rPr>
                <w:rFonts w:ascii="Times New Roman" w:eastAsia="Cambria" w:hAnsi="Times New Roman" w:cs="Times New Roman"/>
                <w:b/>
                <w:sz w:val="24"/>
                <w:szCs w:val="24"/>
              </w:rPr>
              <w:t xml:space="preserve">Academic Integrity </w:t>
            </w:r>
          </w:p>
          <w:p w14:paraId="446BD897" w14:textId="77777777" w:rsidR="00EF77E5" w:rsidRPr="00483FF4" w:rsidRDefault="00EF77E5" w:rsidP="002E6508">
            <w:pPr>
              <w:pStyle w:val="Normal1"/>
              <w:rPr>
                <w:rFonts w:ascii="Times New Roman" w:hAnsi="Times New Roman" w:cs="Times New Roman"/>
              </w:rPr>
            </w:pPr>
            <w:r w:rsidRPr="00483FF4">
              <w:rPr>
                <w:rFonts w:ascii="Times New Roman" w:eastAsia="Cambria" w:hAnsi="Times New Roman" w:cs="Times New Roman"/>
                <w:sz w:val="24"/>
                <w:szCs w:val="24"/>
              </w:rPr>
              <w:t xml:space="preserve"> </w:t>
            </w:r>
          </w:p>
          <w:p w14:paraId="78610366" w14:textId="0C0D42FE" w:rsidR="00EF77E5" w:rsidRDefault="002E6508" w:rsidP="002E6508">
            <w:pPr>
              <w:pStyle w:val="Normal1"/>
              <w:rPr>
                <w:rFonts w:ascii="Times New Roman" w:eastAsia="Cambria" w:hAnsi="Times New Roman" w:cs="Times New Roman"/>
                <w:i/>
                <w:sz w:val="24"/>
                <w:szCs w:val="24"/>
              </w:rPr>
            </w:pPr>
            <w:r>
              <w:rPr>
                <w:rFonts w:ascii="Times New Roman" w:eastAsia="Cambria" w:hAnsi="Times New Roman" w:cs="Times New Roman"/>
                <w:i/>
                <w:sz w:val="24"/>
                <w:szCs w:val="24"/>
              </w:rPr>
              <w:t>The</w:t>
            </w:r>
            <w:r w:rsidR="00EF77E5" w:rsidRPr="00483FF4">
              <w:rPr>
                <w:rFonts w:ascii="Times New Roman" w:eastAsia="Cambria" w:hAnsi="Times New Roman" w:cs="Times New Roman"/>
                <w:i/>
                <w:sz w:val="24"/>
                <w:szCs w:val="24"/>
              </w:rPr>
              <w:t xml:space="preserve"> Academic Integrity pledge is an expression of the University’s commitment to fostering an understanding of -- and commitment to -- a culture of integrity at Santa Clara University. The Academic Integrity pledge, which applies to all students, states:</w:t>
            </w:r>
          </w:p>
          <w:p w14:paraId="5F414008" w14:textId="77777777" w:rsidR="002E6508" w:rsidRPr="00483FF4" w:rsidRDefault="002E6508" w:rsidP="002E6508">
            <w:pPr>
              <w:pStyle w:val="Normal1"/>
              <w:rPr>
                <w:rFonts w:ascii="Times New Roman" w:hAnsi="Times New Roman" w:cs="Times New Roman"/>
              </w:rPr>
            </w:pPr>
          </w:p>
          <w:p w14:paraId="3CCC6B7F" w14:textId="4F51A6E2" w:rsidR="00EF77E5" w:rsidRPr="00483FF4" w:rsidRDefault="00EF77E5" w:rsidP="002E6508">
            <w:pPr>
              <w:pStyle w:val="Normal1"/>
              <w:ind w:left="720"/>
              <w:rPr>
                <w:rFonts w:ascii="Times New Roman" w:hAnsi="Times New Roman" w:cs="Times New Roman"/>
              </w:rPr>
            </w:pPr>
            <w:r w:rsidRPr="00483FF4">
              <w:rPr>
                <w:rFonts w:ascii="Times New Roman" w:eastAsia="Cambria" w:hAnsi="Times New Roman" w:cs="Times New Roman"/>
                <w:i/>
                <w:sz w:val="24"/>
                <w:szCs w:val="24"/>
              </w:rPr>
              <w:t>I am committed to being a person of integrity. I pledge, as a member of the Santa Clara University community, to abide by and uphold the standards of academic integrity contai</w:t>
            </w:r>
            <w:r w:rsidR="002E6508">
              <w:rPr>
                <w:rFonts w:ascii="Times New Roman" w:eastAsia="Cambria" w:hAnsi="Times New Roman" w:cs="Times New Roman"/>
                <w:i/>
                <w:sz w:val="24"/>
                <w:szCs w:val="24"/>
              </w:rPr>
              <w:t>ned in the Student Conduct Code.</w:t>
            </w:r>
          </w:p>
          <w:p w14:paraId="16EA3E65" w14:textId="0BE93094" w:rsidR="002E6508" w:rsidRDefault="00EF77E5" w:rsidP="002E6508">
            <w:pPr>
              <w:pStyle w:val="NormalWeb"/>
              <w:spacing w:after="0" w:afterAutospacing="0"/>
              <w:rPr>
                <w:i/>
              </w:rPr>
            </w:pPr>
            <w:r w:rsidRPr="00483FF4">
              <w:rPr>
                <w:rFonts w:eastAsia="Cambria"/>
                <w:i/>
              </w:rPr>
              <w:t>Students are expected to uphold the principles of this pledge for all work in this class.</w:t>
            </w:r>
            <w:r w:rsidR="002E6508">
              <w:rPr>
                <w:rFonts w:eastAsia="Cambria"/>
                <w:i/>
              </w:rPr>
              <w:t xml:space="preserve"> </w:t>
            </w:r>
            <w:r w:rsidR="002E6508" w:rsidRPr="002E6508">
              <w:rPr>
                <w:i/>
              </w:rPr>
              <w:t xml:space="preserve">For more information about Santa Clara University’s academic integrity pledge and resources about ensuring academic integrity in your work, see </w:t>
            </w:r>
            <w:hyperlink r:id="rId4" w:history="1">
              <w:r w:rsidR="002E6508" w:rsidRPr="00414BDD">
                <w:rPr>
                  <w:rStyle w:val="Hyperlink"/>
                </w:rPr>
                <w:t>www.scu.edu/academic-integrity</w:t>
              </w:r>
            </w:hyperlink>
            <w:r w:rsidR="002E6508" w:rsidRPr="002E6508">
              <w:rPr>
                <w:i/>
              </w:rPr>
              <w:t>.</w:t>
            </w:r>
          </w:p>
          <w:p w14:paraId="2DDFC62A" w14:textId="6764890A" w:rsidR="002E6508" w:rsidRPr="002E6508" w:rsidRDefault="002E6508" w:rsidP="002E6508">
            <w:pPr>
              <w:pStyle w:val="NormalWeb"/>
              <w:spacing w:before="0" w:beforeAutospacing="0" w:after="0" w:afterAutospacing="0"/>
              <w:rPr>
                <w:i/>
              </w:rPr>
            </w:pPr>
          </w:p>
        </w:tc>
      </w:tr>
    </w:tbl>
    <w:p w14:paraId="3CB3F422" w14:textId="77777777" w:rsidR="00EF77E5" w:rsidRPr="00483FF4" w:rsidRDefault="00EF77E5" w:rsidP="002E6508">
      <w:pPr>
        <w:pStyle w:val="Normal1"/>
        <w:spacing w:line="240" w:lineRule="auto"/>
        <w:rPr>
          <w:rFonts w:ascii="Times New Roman" w:hAnsi="Times New Roman" w:cs="Times New Roman"/>
        </w:rPr>
      </w:pPr>
    </w:p>
    <w:p w14:paraId="5EA99597" w14:textId="40F28771" w:rsidR="00FF0684" w:rsidRPr="00483FF4" w:rsidRDefault="00EF77E5" w:rsidP="002E6508">
      <w:pPr>
        <w:pStyle w:val="Normal1"/>
        <w:spacing w:line="240" w:lineRule="auto"/>
        <w:rPr>
          <w:rFonts w:ascii="Times New Roman" w:hAnsi="Times New Roman" w:cs="Times New Roman"/>
        </w:rPr>
      </w:pPr>
      <w:r w:rsidRPr="00483FF4">
        <w:rPr>
          <w:rFonts w:ascii="Times New Roman" w:eastAsia="Cambria" w:hAnsi="Times New Roman" w:cs="Times New Roman"/>
          <w:sz w:val="24"/>
          <w:szCs w:val="24"/>
        </w:rPr>
        <w:t>A n</w:t>
      </w:r>
      <w:r w:rsidR="00944FB6" w:rsidRPr="00483FF4">
        <w:rPr>
          <w:rFonts w:ascii="Times New Roman" w:eastAsia="Cambria" w:hAnsi="Times New Roman" w:cs="Times New Roman"/>
          <w:sz w:val="24"/>
          <w:szCs w:val="24"/>
        </w:rPr>
        <w:t>ote</w:t>
      </w:r>
      <w:r w:rsidRPr="00483FF4">
        <w:rPr>
          <w:rFonts w:ascii="Times New Roman" w:eastAsia="Cambria" w:hAnsi="Times New Roman" w:cs="Times New Roman"/>
          <w:sz w:val="24"/>
          <w:szCs w:val="24"/>
        </w:rPr>
        <w:t xml:space="preserve"> related to academic integrity</w:t>
      </w:r>
      <w:r w:rsidR="00944FB6" w:rsidRPr="00483FF4">
        <w:rPr>
          <w:rFonts w:ascii="Times New Roman" w:eastAsia="Cambria" w:hAnsi="Times New Roman" w:cs="Times New Roman"/>
          <w:sz w:val="24"/>
          <w:szCs w:val="24"/>
        </w:rPr>
        <w:t xml:space="preserve">:  Faculty are encouraged to include additional </w:t>
      </w:r>
      <w:r w:rsidRPr="00483FF4">
        <w:rPr>
          <w:rFonts w:ascii="Times New Roman" w:eastAsia="Cambria" w:hAnsi="Times New Roman" w:cs="Times New Roman"/>
          <w:sz w:val="24"/>
          <w:szCs w:val="24"/>
        </w:rPr>
        <w:t>information on academic integrity specific to the class. This</w:t>
      </w:r>
      <w:r w:rsidR="00944FB6" w:rsidRPr="00483FF4">
        <w:rPr>
          <w:rFonts w:ascii="Times New Roman" w:eastAsia="Cambria" w:hAnsi="Times New Roman" w:cs="Times New Roman"/>
          <w:sz w:val="24"/>
          <w:szCs w:val="24"/>
        </w:rPr>
        <w:t xml:space="preserve"> might include specifying what constitutes plagiarism, what is acceptable collaboration on assignments, and when students </w:t>
      </w:r>
      <w:proofErr w:type="gramStart"/>
      <w:r w:rsidRPr="00483FF4">
        <w:rPr>
          <w:rFonts w:ascii="Times New Roman" w:eastAsia="Cambria" w:hAnsi="Times New Roman" w:cs="Times New Roman"/>
          <w:sz w:val="24"/>
          <w:szCs w:val="24"/>
        </w:rPr>
        <w:t>will be asked</w:t>
      </w:r>
      <w:proofErr w:type="gramEnd"/>
      <w:r w:rsidRPr="00483FF4">
        <w:rPr>
          <w:rFonts w:ascii="Times New Roman" w:eastAsia="Cambria" w:hAnsi="Times New Roman" w:cs="Times New Roman"/>
          <w:sz w:val="24"/>
          <w:szCs w:val="24"/>
        </w:rPr>
        <w:t xml:space="preserve"> </w:t>
      </w:r>
      <w:r w:rsidR="00944FB6" w:rsidRPr="00483FF4">
        <w:rPr>
          <w:rFonts w:ascii="Times New Roman" w:eastAsia="Cambria" w:hAnsi="Times New Roman" w:cs="Times New Roman"/>
          <w:sz w:val="24"/>
          <w:szCs w:val="24"/>
        </w:rPr>
        <w:t>to affirm or sign the Academic Integrity Pledge (e.g. tests, essays, etc.)</w:t>
      </w:r>
      <w:r w:rsidR="002F22A5">
        <w:rPr>
          <w:rFonts w:ascii="Times New Roman" w:eastAsia="Cambria" w:hAnsi="Times New Roman" w:cs="Times New Roman"/>
          <w:sz w:val="24"/>
          <w:szCs w:val="24"/>
        </w:rPr>
        <w:t xml:space="preserve">, or including a version of the pledge signed by the professor in the syllabus. </w:t>
      </w:r>
      <w:r w:rsidR="002F22A5" w:rsidRPr="00D47DC3">
        <w:rPr>
          <w:rFonts w:ascii="Times New Roman" w:hAnsi="Times New Roman" w:cs="Times New Roman"/>
          <w:sz w:val="24"/>
          <w:szCs w:val="24"/>
          <w:shd w:val="clear" w:color="auto" w:fill="FFFFFF"/>
        </w:rPr>
        <w:t>Additional suggestions for promoting Academic Integrity in the classroom are available in the Faculty section of SCU's Academic Integrity website:</w:t>
      </w:r>
      <w:r w:rsidR="002F22A5" w:rsidRPr="00D47DC3">
        <w:rPr>
          <w:rStyle w:val="apple-converted-space"/>
          <w:rFonts w:ascii="Times New Roman" w:hAnsi="Times New Roman" w:cs="Times New Roman"/>
          <w:sz w:val="24"/>
          <w:szCs w:val="24"/>
          <w:shd w:val="clear" w:color="auto" w:fill="FFFFFF"/>
        </w:rPr>
        <w:t> </w:t>
      </w:r>
      <w:hyperlink r:id="rId5" w:tgtFrame="_blank" w:history="1">
        <w:r w:rsidR="002F22A5" w:rsidRPr="00D47DC3">
          <w:rPr>
            <w:rStyle w:val="Hyperlink"/>
            <w:rFonts w:ascii="Times New Roman" w:hAnsi="Times New Roman" w:cs="Times New Roman"/>
            <w:color w:val="1155CC"/>
            <w:sz w:val="24"/>
            <w:szCs w:val="24"/>
            <w:shd w:val="clear" w:color="auto" w:fill="FFFFFF"/>
          </w:rPr>
          <w:t>scu.edu/academic-integrity/faculty</w:t>
        </w:r>
      </w:hyperlink>
      <w:r w:rsidR="002F22A5">
        <w:rPr>
          <w:rFonts w:ascii="Times New Roman" w:hAnsi="Times New Roman" w:cs="Times New Roman"/>
          <w:sz w:val="24"/>
          <w:szCs w:val="24"/>
        </w:rPr>
        <w:t xml:space="preserve">. </w:t>
      </w:r>
    </w:p>
    <w:p w14:paraId="2ADCA882" w14:textId="77777777" w:rsidR="00FF0684" w:rsidRPr="00483FF4" w:rsidRDefault="00FF0684" w:rsidP="002E6508">
      <w:pPr>
        <w:pStyle w:val="Normal1"/>
        <w:spacing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EF77E5" w:rsidRPr="00483FF4" w14:paraId="708D62DB" w14:textId="77777777" w:rsidTr="00EF77E5">
        <w:tc>
          <w:tcPr>
            <w:tcW w:w="9576" w:type="dxa"/>
          </w:tcPr>
          <w:p w14:paraId="6E395738" w14:textId="77777777" w:rsidR="00EF77E5" w:rsidRPr="00483FF4" w:rsidRDefault="00EF77E5" w:rsidP="002E6508">
            <w:pPr>
              <w:pStyle w:val="Normal1"/>
              <w:rPr>
                <w:rFonts w:ascii="Times New Roman" w:hAnsi="Times New Roman" w:cs="Times New Roman"/>
              </w:rPr>
            </w:pPr>
            <w:r w:rsidRPr="00483FF4">
              <w:rPr>
                <w:rFonts w:ascii="Times New Roman" w:eastAsia="Cambria" w:hAnsi="Times New Roman" w:cs="Times New Roman"/>
                <w:b/>
                <w:color w:val="141414"/>
                <w:sz w:val="24"/>
                <w:szCs w:val="24"/>
              </w:rPr>
              <w:t xml:space="preserve">Disabilities Resources  </w:t>
            </w:r>
          </w:p>
          <w:p w14:paraId="28D3F0F0" w14:textId="77777777" w:rsidR="00EF77E5" w:rsidRPr="00483FF4" w:rsidRDefault="00EF77E5" w:rsidP="002E6508">
            <w:pPr>
              <w:pStyle w:val="Normal1"/>
              <w:rPr>
                <w:rFonts w:ascii="Times New Roman" w:hAnsi="Times New Roman" w:cs="Times New Roman"/>
              </w:rPr>
            </w:pPr>
            <w:r w:rsidRPr="00483FF4">
              <w:rPr>
                <w:rFonts w:ascii="Times New Roman" w:eastAsia="Cambria" w:hAnsi="Times New Roman" w:cs="Times New Roman"/>
                <w:sz w:val="24"/>
                <w:szCs w:val="24"/>
              </w:rPr>
              <w:t xml:space="preserve"> </w:t>
            </w:r>
          </w:p>
          <w:p w14:paraId="65CEE8BF" w14:textId="46FBD87B" w:rsidR="00EF77E5" w:rsidRPr="00483FF4" w:rsidRDefault="00EF77E5" w:rsidP="002E6508">
            <w:pPr>
              <w:pStyle w:val="Normal1"/>
              <w:rPr>
                <w:rFonts w:ascii="Times New Roman" w:hAnsi="Times New Roman" w:cs="Times New Roman"/>
              </w:rPr>
            </w:pPr>
            <w:r w:rsidRPr="00483FF4">
              <w:rPr>
                <w:rFonts w:ascii="Times New Roman" w:eastAsia="Cambria" w:hAnsi="Times New Roman" w:cs="Times New Roman"/>
                <w:i/>
                <w:color w:val="141414"/>
                <w:sz w:val="24"/>
                <w:szCs w:val="24"/>
              </w:rPr>
              <w:t>If you have a disability for which accommodations may be required in this class, please contact Disabilities Resources, Benson 216,</w:t>
            </w:r>
            <w:hyperlink r:id="rId6">
              <w:r w:rsidRPr="00483FF4">
                <w:rPr>
                  <w:rFonts w:ascii="Times New Roman" w:eastAsia="Cambria" w:hAnsi="Times New Roman" w:cs="Times New Roman"/>
                  <w:i/>
                  <w:color w:val="141414"/>
                  <w:sz w:val="24"/>
                  <w:szCs w:val="24"/>
                </w:rPr>
                <w:t xml:space="preserve"> </w:t>
              </w:r>
            </w:hyperlink>
            <w:hyperlink r:id="rId7">
              <w:r w:rsidRPr="00483FF4">
                <w:rPr>
                  <w:rFonts w:ascii="Times New Roman" w:eastAsia="Cambria" w:hAnsi="Times New Roman" w:cs="Times New Roman"/>
                  <w:i/>
                  <w:color w:val="1155CC"/>
                  <w:sz w:val="24"/>
                  <w:szCs w:val="24"/>
                  <w:u w:val="single"/>
                </w:rPr>
                <w:t>http://www.scu.edu/disabilities</w:t>
              </w:r>
            </w:hyperlink>
            <w:r w:rsidRPr="00483FF4">
              <w:rPr>
                <w:rFonts w:ascii="Times New Roman" w:eastAsia="Cambria" w:hAnsi="Times New Roman" w:cs="Times New Roman"/>
                <w:i/>
                <w:color w:val="141414"/>
                <w:sz w:val="24"/>
                <w:szCs w:val="24"/>
              </w:rPr>
              <w:t xml:space="preserve"> as soon as possible to discuss your needs and register for accommodations with the University. If you have already arranged accommodations through Disabilities Resources, please discuss them with me during my office hours. </w:t>
            </w:r>
          </w:p>
          <w:p w14:paraId="4DC3E51E" w14:textId="12A109A6" w:rsidR="00EF77E5" w:rsidRPr="00483FF4" w:rsidRDefault="00EF77E5" w:rsidP="002E6508">
            <w:pPr>
              <w:pStyle w:val="Normal1"/>
              <w:jc w:val="right"/>
              <w:rPr>
                <w:rFonts w:ascii="Times New Roman" w:hAnsi="Times New Roman" w:cs="Times New Roman"/>
              </w:rPr>
            </w:pPr>
          </w:p>
          <w:p w14:paraId="42AD1ABB" w14:textId="397E8696" w:rsidR="00EF77E5" w:rsidRPr="00483FF4" w:rsidRDefault="00EF77E5" w:rsidP="002E6508">
            <w:pPr>
              <w:pStyle w:val="Normal1"/>
              <w:rPr>
                <w:rFonts w:ascii="Times New Roman" w:eastAsia="Cambria" w:hAnsi="Times New Roman" w:cs="Times New Roman"/>
                <w:i/>
                <w:color w:val="141414"/>
                <w:sz w:val="24"/>
                <w:szCs w:val="24"/>
              </w:rPr>
            </w:pPr>
            <w:r w:rsidRPr="00483FF4">
              <w:rPr>
                <w:rFonts w:ascii="Times New Roman" w:eastAsia="Cambria" w:hAnsi="Times New Roman" w:cs="Times New Roman"/>
                <w:i/>
                <w:color w:val="141414"/>
                <w:sz w:val="24"/>
                <w:szCs w:val="24"/>
              </w:rPr>
              <w:t xml:space="preserve">While I am happy to assist you, I am unable to provide accommodations until I have received </w:t>
            </w:r>
            <w:r w:rsidRPr="00483FF4">
              <w:rPr>
                <w:rFonts w:ascii="Times New Roman" w:eastAsia="Cambria" w:hAnsi="Times New Roman" w:cs="Times New Roman"/>
                <w:i/>
                <w:color w:val="141414"/>
                <w:sz w:val="24"/>
                <w:szCs w:val="24"/>
              </w:rPr>
              <w:lastRenderedPageBreak/>
              <w:t>verification from Disabilities Resources. The Disabilities Resources office will work with students and faculty to arrange proctored exams for students whose accommodations include double time for exams and/or assisted technology</w:t>
            </w:r>
            <w:r w:rsidR="002E6508">
              <w:rPr>
                <w:rFonts w:ascii="Times New Roman" w:eastAsia="Cambria" w:hAnsi="Times New Roman" w:cs="Times New Roman"/>
                <w:i/>
                <w:color w:val="141414"/>
                <w:sz w:val="24"/>
                <w:szCs w:val="24"/>
              </w:rPr>
              <w:t xml:space="preserve">. </w:t>
            </w:r>
            <w:r w:rsidRPr="00483FF4">
              <w:rPr>
                <w:rFonts w:ascii="Times New Roman" w:eastAsia="Cambria" w:hAnsi="Times New Roman" w:cs="Times New Roman"/>
                <w:i/>
                <w:color w:val="141414"/>
                <w:sz w:val="24"/>
                <w:szCs w:val="24"/>
              </w:rPr>
              <w:t>(Students with approved accommodations of time-and-a-half should talk with me as soon as possible)</w:t>
            </w:r>
            <w:r w:rsidR="002E6508">
              <w:rPr>
                <w:rFonts w:ascii="Times New Roman" w:eastAsia="Cambria" w:hAnsi="Times New Roman" w:cs="Times New Roman"/>
                <w:i/>
                <w:color w:val="141414"/>
                <w:sz w:val="24"/>
                <w:szCs w:val="24"/>
              </w:rPr>
              <w:t xml:space="preserve">. </w:t>
            </w:r>
            <w:r w:rsidRPr="00483FF4">
              <w:rPr>
                <w:rFonts w:ascii="Times New Roman" w:eastAsia="Cambria" w:hAnsi="Times New Roman" w:cs="Times New Roman"/>
                <w:i/>
                <w:color w:val="141414"/>
                <w:sz w:val="24"/>
                <w:szCs w:val="24"/>
              </w:rPr>
              <w:t xml:space="preserve">Disabilities Resources must be contacted in advance to schedule proctored examinations or to arrange other accommodations. The Disabilities Resources office would be grateful for advance notice of at least two weeks. For more information you may contact Disabilities Resources at </w:t>
            </w:r>
            <w:r w:rsidRPr="00483FF4">
              <w:rPr>
                <w:rFonts w:ascii="Times New Roman" w:eastAsia="Cambria" w:hAnsi="Times New Roman" w:cs="Times New Roman"/>
                <w:i/>
                <w:color w:val="0E24B2"/>
                <w:sz w:val="24"/>
                <w:szCs w:val="24"/>
              </w:rPr>
              <w:t>408-554-4109</w:t>
            </w:r>
            <w:r w:rsidRPr="00483FF4">
              <w:rPr>
                <w:rFonts w:ascii="Times New Roman" w:eastAsia="Cambria" w:hAnsi="Times New Roman" w:cs="Times New Roman"/>
                <w:i/>
                <w:color w:val="141414"/>
                <w:sz w:val="24"/>
                <w:szCs w:val="24"/>
              </w:rPr>
              <w:t>.</w:t>
            </w:r>
          </w:p>
          <w:p w14:paraId="0C35370B" w14:textId="4A8A124F" w:rsidR="00D8797A" w:rsidRPr="00483FF4" w:rsidRDefault="00D8797A" w:rsidP="002E6508">
            <w:pPr>
              <w:pStyle w:val="Normal1"/>
              <w:rPr>
                <w:rFonts w:ascii="Times New Roman" w:hAnsi="Times New Roman" w:cs="Times New Roman"/>
              </w:rPr>
            </w:pPr>
          </w:p>
        </w:tc>
      </w:tr>
    </w:tbl>
    <w:p w14:paraId="7B165ECC" w14:textId="77777777" w:rsidR="00EF77E5" w:rsidRPr="00483FF4" w:rsidRDefault="00EF77E5" w:rsidP="002E6508">
      <w:pPr>
        <w:pStyle w:val="Normal1"/>
        <w:spacing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EF77E5" w:rsidRPr="00483FF4" w14:paraId="2D3DB4A9" w14:textId="77777777" w:rsidTr="00EF77E5">
        <w:tc>
          <w:tcPr>
            <w:tcW w:w="9576" w:type="dxa"/>
          </w:tcPr>
          <w:p w14:paraId="243FA009" w14:textId="77777777" w:rsidR="00EF77E5" w:rsidRPr="00483FF4" w:rsidRDefault="00EF77E5" w:rsidP="002E6508">
            <w:pPr>
              <w:pStyle w:val="Normal1"/>
              <w:rPr>
                <w:rFonts w:ascii="Times New Roman" w:hAnsi="Times New Roman" w:cs="Times New Roman"/>
              </w:rPr>
            </w:pPr>
            <w:r w:rsidRPr="00483FF4">
              <w:rPr>
                <w:rFonts w:ascii="Times New Roman" w:eastAsia="Cambria" w:hAnsi="Times New Roman" w:cs="Times New Roman"/>
                <w:b/>
                <w:color w:val="141414"/>
                <w:sz w:val="24"/>
                <w:szCs w:val="24"/>
              </w:rPr>
              <w:t>Accommodations for Pregnancy and Parenting</w:t>
            </w:r>
          </w:p>
          <w:p w14:paraId="37EB50B6" w14:textId="77777777" w:rsidR="00EF77E5" w:rsidRPr="00483FF4" w:rsidRDefault="00EF77E5" w:rsidP="002E6508">
            <w:pPr>
              <w:pStyle w:val="Normal1"/>
              <w:rPr>
                <w:rFonts w:ascii="Times New Roman" w:hAnsi="Times New Roman" w:cs="Times New Roman"/>
              </w:rPr>
            </w:pPr>
          </w:p>
          <w:p w14:paraId="05E743C4" w14:textId="7073D01C" w:rsidR="00EF77E5" w:rsidRPr="00483FF4" w:rsidRDefault="00EF77E5" w:rsidP="002E6508">
            <w:pPr>
              <w:pStyle w:val="Normal1"/>
              <w:rPr>
                <w:rFonts w:ascii="Times New Roman" w:eastAsia="Cambria" w:hAnsi="Times New Roman" w:cs="Times New Roman"/>
                <w:i/>
                <w:color w:val="222222"/>
                <w:sz w:val="24"/>
                <w:szCs w:val="24"/>
              </w:rPr>
            </w:pPr>
            <w:r w:rsidRPr="00483FF4">
              <w:rPr>
                <w:rFonts w:ascii="Times New Roman" w:eastAsia="Cambria" w:hAnsi="Times New Roman" w:cs="Times New Roman"/>
                <w:i/>
                <w:color w:val="222222"/>
                <w:sz w:val="24"/>
                <w:szCs w:val="24"/>
              </w:rPr>
              <w:t>In alignment with Title IX of the Education Amendments of 1972, and with the California Education Code, Section 66281.7, Santa Clara University provides reasonable accommodations to students who are pregnant, have recently experienced ch</w:t>
            </w:r>
            <w:r w:rsidR="00D47DC3">
              <w:rPr>
                <w:rFonts w:ascii="Times New Roman" w:eastAsia="Cambria" w:hAnsi="Times New Roman" w:cs="Times New Roman"/>
                <w:i/>
                <w:color w:val="222222"/>
                <w:sz w:val="24"/>
                <w:szCs w:val="24"/>
              </w:rPr>
              <w:t xml:space="preserve">ildbirth, and/or have medical </w:t>
            </w:r>
            <w:r w:rsidRPr="00483FF4">
              <w:rPr>
                <w:rFonts w:ascii="Times New Roman" w:eastAsia="Cambria" w:hAnsi="Times New Roman" w:cs="Times New Roman"/>
                <w:i/>
                <w:color w:val="222222"/>
                <w:sz w:val="24"/>
                <w:szCs w:val="24"/>
              </w:rPr>
              <w:t>needs</w:t>
            </w:r>
            <w:r w:rsidR="00D47DC3">
              <w:rPr>
                <w:rFonts w:ascii="Times New Roman" w:eastAsia="Cambria" w:hAnsi="Times New Roman" w:cs="Times New Roman"/>
                <w:i/>
                <w:color w:val="222222"/>
                <w:sz w:val="24"/>
                <w:szCs w:val="24"/>
              </w:rPr>
              <w:t xml:space="preserve"> related to childbirth</w:t>
            </w:r>
            <w:r w:rsidRPr="00483FF4">
              <w:rPr>
                <w:rFonts w:ascii="Times New Roman" w:eastAsia="Cambria" w:hAnsi="Times New Roman" w:cs="Times New Roman"/>
                <w:i/>
                <w:color w:val="222222"/>
                <w:sz w:val="24"/>
                <w:szCs w:val="24"/>
              </w:rPr>
              <w:t>. Pregnant and parenting students can often arrange accommodations by working directly with their instructors, supervisors, or departments. Alternatively, a pregnant or parenting student experiencing related medical conditions may</w:t>
            </w:r>
            <w:r w:rsidR="002E6508">
              <w:rPr>
                <w:rFonts w:ascii="Times New Roman" w:eastAsia="Cambria" w:hAnsi="Times New Roman" w:cs="Times New Roman"/>
                <w:i/>
                <w:color w:val="222222"/>
                <w:sz w:val="24"/>
                <w:szCs w:val="24"/>
              </w:rPr>
              <w:t xml:space="preserve"> request</w:t>
            </w:r>
            <w:r w:rsidRPr="00483FF4">
              <w:rPr>
                <w:rFonts w:ascii="Times New Roman" w:eastAsia="Cambria" w:hAnsi="Times New Roman" w:cs="Times New Roman"/>
                <w:i/>
                <w:color w:val="222222"/>
                <w:sz w:val="24"/>
                <w:szCs w:val="24"/>
              </w:rPr>
              <w:t xml:space="preserve"> accommodations through Disability Resources. </w:t>
            </w:r>
          </w:p>
          <w:p w14:paraId="3F0B3D5B" w14:textId="40B01864" w:rsidR="00D8797A" w:rsidRPr="00483FF4" w:rsidRDefault="00D8797A" w:rsidP="002E6508">
            <w:pPr>
              <w:pStyle w:val="Normal1"/>
              <w:rPr>
                <w:rFonts w:ascii="Times New Roman" w:hAnsi="Times New Roman" w:cs="Times New Roman"/>
              </w:rPr>
            </w:pPr>
          </w:p>
        </w:tc>
      </w:tr>
    </w:tbl>
    <w:p w14:paraId="334880C0" w14:textId="77777777" w:rsidR="00EF77E5" w:rsidRPr="00483FF4" w:rsidRDefault="00EF77E5" w:rsidP="002E6508">
      <w:pPr>
        <w:pStyle w:val="Normal1"/>
        <w:spacing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EF77E5" w:rsidRPr="00483FF4" w14:paraId="13D38F39" w14:textId="77777777" w:rsidTr="00EF77E5">
        <w:tc>
          <w:tcPr>
            <w:tcW w:w="9576" w:type="dxa"/>
          </w:tcPr>
          <w:p w14:paraId="7F8018EB" w14:textId="098141A6" w:rsidR="00EF77E5" w:rsidRDefault="00EF77E5" w:rsidP="002E6508">
            <w:pPr>
              <w:pStyle w:val="Normal1"/>
              <w:rPr>
                <w:rFonts w:ascii="Times New Roman" w:eastAsia="Cambria" w:hAnsi="Times New Roman" w:cs="Times New Roman"/>
                <w:b/>
                <w:sz w:val="24"/>
                <w:szCs w:val="24"/>
              </w:rPr>
            </w:pPr>
            <w:r w:rsidRPr="00483FF4">
              <w:rPr>
                <w:rFonts w:ascii="Times New Roman" w:eastAsia="Cambria" w:hAnsi="Times New Roman" w:cs="Times New Roman"/>
                <w:b/>
                <w:sz w:val="24"/>
                <w:szCs w:val="24"/>
              </w:rPr>
              <w:t>Discrimination and Sexual Misconduct (Title IX)</w:t>
            </w:r>
          </w:p>
          <w:p w14:paraId="3EC03DE5" w14:textId="77777777" w:rsidR="002E6508" w:rsidRPr="00483FF4" w:rsidRDefault="002E6508" w:rsidP="002E6508">
            <w:pPr>
              <w:pStyle w:val="Normal1"/>
              <w:rPr>
                <w:rFonts w:ascii="Times New Roman" w:eastAsia="Cambria" w:hAnsi="Times New Roman" w:cs="Times New Roman"/>
                <w:b/>
                <w:sz w:val="24"/>
                <w:szCs w:val="24"/>
              </w:rPr>
            </w:pPr>
          </w:p>
          <w:p w14:paraId="141F79CB" w14:textId="53FB3526" w:rsidR="00EF77E5" w:rsidRPr="00483FF4" w:rsidRDefault="00EF77E5" w:rsidP="002E6508">
            <w:pPr>
              <w:pStyle w:val="Normal1"/>
              <w:rPr>
                <w:rFonts w:ascii="Times New Roman" w:eastAsia="Cambria" w:hAnsi="Times New Roman" w:cs="Times New Roman"/>
                <w:i/>
                <w:color w:val="1155CC"/>
                <w:sz w:val="24"/>
                <w:szCs w:val="24"/>
                <w:u w:val="single"/>
              </w:rPr>
            </w:pPr>
            <w:r w:rsidRPr="00483FF4">
              <w:rPr>
                <w:rFonts w:ascii="Times New Roman" w:eastAsia="Cambria" w:hAnsi="Times New Roman" w:cs="Times New Roman"/>
                <w:i/>
                <w:color w:val="1A1A1A"/>
                <w:sz w:val="24"/>
                <w:szCs w:val="24"/>
              </w:rPr>
              <w:t xml:space="preserve">Santa Clara University upholds a zero-tolerance policy for discrimination, harassment and sexual misconduct. If you (or someone you know) have experienced discrimination or harassment, including sexual assault, domestic/dating violence, or stalking, I encourage you to tell someone promptly. For more information, please consult the University’s Gender-Based Discrimination and Sexual Misconduct Policy </w:t>
            </w:r>
            <w:hyperlink r:id="rId8">
              <w:r w:rsidRPr="00483FF4">
                <w:rPr>
                  <w:rFonts w:ascii="Times New Roman" w:eastAsia="Cambria" w:hAnsi="Times New Roman" w:cs="Times New Roman"/>
                  <w:i/>
                  <w:color w:val="1A1A1A"/>
                  <w:sz w:val="24"/>
                  <w:szCs w:val="24"/>
                </w:rPr>
                <w:t>at</w:t>
              </w:r>
            </w:hyperlink>
            <w:hyperlink r:id="rId9">
              <w:r w:rsidRPr="00483FF4">
                <w:rPr>
                  <w:rFonts w:ascii="Times New Roman" w:eastAsia="Cambria" w:hAnsi="Times New Roman" w:cs="Times New Roman"/>
                  <w:i/>
                  <w:color w:val="1A1A1A"/>
                  <w:sz w:val="24"/>
                  <w:szCs w:val="24"/>
                </w:rPr>
                <w:t xml:space="preserve"> </w:t>
              </w:r>
            </w:hyperlink>
            <w:hyperlink r:id="rId10">
              <w:r w:rsidRPr="00483FF4">
                <w:rPr>
                  <w:rFonts w:ascii="Times New Roman" w:eastAsia="Cambria" w:hAnsi="Times New Roman" w:cs="Times New Roman"/>
                  <w:i/>
                  <w:color w:val="1155CC"/>
                  <w:sz w:val="24"/>
                  <w:szCs w:val="24"/>
                  <w:u w:val="single"/>
                </w:rPr>
                <w:t>http://bit.ly/2ce1hBb</w:t>
              </w:r>
            </w:hyperlink>
            <w:r w:rsidRPr="00483FF4">
              <w:rPr>
                <w:rFonts w:ascii="Times New Roman" w:eastAsia="Cambria" w:hAnsi="Times New Roman" w:cs="Times New Roman"/>
                <w:sz w:val="24"/>
                <w:szCs w:val="24"/>
              </w:rPr>
              <w:t xml:space="preserve"> </w:t>
            </w:r>
            <w:r w:rsidRPr="00483FF4">
              <w:rPr>
                <w:rFonts w:ascii="Times New Roman" w:eastAsia="Cambria" w:hAnsi="Times New Roman" w:cs="Times New Roman"/>
                <w:i/>
                <w:color w:val="1A1A1A"/>
                <w:sz w:val="24"/>
                <w:szCs w:val="24"/>
              </w:rPr>
              <w:t>or contact the University's EEO and Title IX Coordinator, Belinda Guthrie, at</w:t>
            </w:r>
            <w:r w:rsidRPr="00483FF4">
              <w:rPr>
                <w:rFonts w:ascii="Times New Roman" w:eastAsia="Cambria" w:hAnsi="Times New Roman" w:cs="Times New Roman"/>
                <w:i/>
                <w:color w:val="0000FF"/>
                <w:sz w:val="24"/>
                <w:szCs w:val="24"/>
                <w:highlight w:val="white"/>
                <w:u w:val="single"/>
              </w:rPr>
              <w:t xml:space="preserve"> 408-554-3043, </w:t>
            </w:r>
            <w:r w:rsidRPr="00483FF4">
              <w:rPr>
                <w:rFonts w:ascii="Times New Roman" w:eastAsia="Cambria" w:hAnsi="Times New Roman" w:cs="Times New Roman"/>
                <w:i/>
                <w:color w:val="103CC0"/>
                <w:sz w:val="24"/>
                <w:szCs w:val="24"/>
              </w:rPr>
              <w:t>bguthrie@scu.edu</w:t>
            </w:r>
            <w:r w:rsidR="002E6508">
              <w:rPr>
                <w:rFonts w:ascii="Times New Roman" w:eastAsia="Cambria" w:hAnsi="Times New Roman" w:cs="Times New Roman"/>
                <w:i/>
                <w:color w:val="1A1A1A"/>
                <w:sz w:val="24"/>
                <w:szCs w:val="24"/>
              </w:rPr>
              <w:t xml:space="preserve">. </w:t>
            </w:r>
            <w:r w:rsidRPr="00483FF4">
              <w:rPr>
                <w:rFonts w:ascii="Times New Roman" w:eastAsia="Cambria" w:hAnsi="Times New Roman" w:cs="Times New Roman"/>
                <w:i/>
                <w:color w:val="1A1A1A"/>
                <w:sz w:val="24"/>
                <w:szCs w:val="24"/>
              </w:rPr>
              <w:t>Reports may be submitted online through</w:t>
            </w:r>
            <w:hyperlink r:id="rId11">
              <w:r w:rsidRPr="00483FF4">
                <w:rPr>
                  <w:rFonts w:ascii="Times New Roman" w:eastAsia="Cambria" w:hAnsi="Times New Roman" w:cs="Times New Roman"/>
                  <w:i/>
                  <w:color w:val="1A1A1A"/>
                  <w:sz w:val="24"/>
                  <w:szCs w:val="24"/>
                </w:rPr>
                <w:t xml:space="preserve"> </w:t>
              </w:r>
            </w:hyperlink>
            <w:hyperlink r:id="rId12">
              <w:r w:rsidRPr="00483FF4">
                <w:rPr>
                  <w:rFonts w:ascii="Times New Roman" w:eastAsia="Cambria" w:hAnsi="Times New Roman" w:cs="Times New Roman"/>
                  <w:i/>
                  <w:color w:val="1155CC"/>
                  <w:sz w:val="24"/>
                  <w:szCs w:val="24"/>
                  <w:u w:val="single"/>
                </w:rPr>
                <w:t>https://www.scu.edu/osl/report/</w:t>
              </w:r>
            </w:hyperlink>
            <w:r w:rsidRPr="00483FF4">
              <w:rPr>
                <w:rFonts w:ascii="Times New Roman" w:eastAsia="Cambria" w:hAnsi="Times New Roman" w:cs="Times New Roman"/>
                <w:i/>
                <w:color w:val="1A1A1A"/>
                <w:sz w:val="24"/>
                <w:szCs w:val="24"/>
              </w:rPr>
              <w:t xml:space="preserve"> or anonymously through </w:t>
            </w:r>
            <w:proofErr w:type="spellStart"/>
            <w:r w:rsidRPr="00483FF4">
              <w:rPr>
                <w:rFonts w:ascii="Times New Roman" w:eastAsia="Cambria" w:hAnsi="Times New Roman" w:cs="Times New Roman"/>
                <w:i/>
                <w:color w:val="1A1A1A"/>
                <w:sz w:val="24"/>
                <w:szCs w:val="24"/>
              </w:rPr>
              <w:t>Ethicspoint</w:t>
            </w:r>
            <w:proofErr w:type="spellEnd"/>
            <w:hyperlink r:id="rId13">
              <w:r w:rsidRPr="00483FF4">
                <w:rPr>
                  <w:rFonts w:ascii="Times New Roman" w:eastAsia="Cambria" w:hAnsi="Times New Roman" w:cs="Times New Roman"/>
                  <w:i/>
                  <w:color w:val="1A1A1A"/>
                  <w:sz w:val="24"/>
                  <w:szCs w:val="24"/>
                </w:rPr>
                <w:t xml:space="preserve"> </w:t>
              </w:r>
            </w:hyperlink>
            <w:hyperlink r:id="rId14">
              <w:r w:rsidRPr="00483FF4">
                <w:rPr>
                  <w:rFonts w:ascii="Times New Roman" w:eastAsia="Cambria" w:hAnsi="Times New Roman" w:cs="Times New Roman"/>
                  <w:i/>
                  <w:color w:val="1155CC"/>
                  <w:sz w:val="24"/>
                  <w:szCs w:val="24"/>
                  <w:u w:val="single"/>
                </w:rPr>
                <w:t>https://www.scu.edu/hr/quick-links/ethicspoint/</w:t>
              </w:r>
            </w:hyperlink>
          </w:p>
          <w:p w14:paraId="4B6243E5" w14:textId="3EA49237" w:rsidR="00D8797A" w:rsidRPr="00483FF4" w:rsidRDefault="00D8797A" w:rsidP="002E6508">
            <w:pPr>
              <w:pStyle w:val="Normal1"/>
              <w:rPr>
                <w:rFonts w:ascii="Times New Roman" w:hAnsi="Times New Roman" w:cs="Times New Roman"/>
              </w:rPr>
            </w:pPr>
          </w:p>
        </w:tc>
      </w:tr>
    </w:tbl>
    <w:p w14:paraId="362A27D1" w14:textId="77777777" w:rsidR="00FF0684" w:rsidRPr="00483FF4" w:rsidRDefault="00FF0684" w:rsidP="002E6508">
      <w:pPr>
        <w:pStyle w:val="Normal1"/>
        <w:spacing w:line="240" w:lineRule="auto"/>
        <w:rPr>
          <w:rFonts w:ascii="Times New Roman" w:hAnsi="Times New Roman" w:cs="Times New Roman"/>
        </w:rPr>
      </w:pPr>
    </w:p>
    <w:p w14:paraId="0A4659EA" w14:textId="77777777" w:rsidR="00FF0684" w:rsidRPr="00483FF4" w:rsidRDefault="00FF0684" w:rsidP="002E6508">
      <w:pPr>
        <w:pStyle w:val="Normal1"/>
        <w:spacing w:line="240" w:lineRule="auto"/>
        <w:rPr>
          <w:rFonts w:ascii="Times New Roman" w:hAnsi="Times New Roman" w:cs="Times New Roman"/>
        </w:rPr>
      </w:pPr>
    </w:p>
    <w:p w14:paraId="47F42971" w14:textId="77777777" w:rsidR="00FF0684" w:rsidRPr="00483FF4" w:rsidRDefault="00944FB6" w:rsidP="002E6508">
      <w:pPr>
        <w:pStyle w:val="Normal1"/>
        <w:spacing w:line="240" w:lineRule="auto"/>
        <w:rPr>
          <w:rFonts w:ascii="Times New Roman" w:hAnsi="Times New Roman" w:cs="Times New Roman"/>
        </w:rPr>
      </w:pPr>
      <w:r w:rsidRPr="00483FF4">
        <w:rPr>
          <w:rFonts w:ascii="Times New Roman" w:eastAsia="Cambria" w:hAnsi="Times New Roman" w:cs="Times New Roman"/>
          <w:b/>
          <w:sz w:val="24"/>
          <w:szCs w:val="24"/>
        </w:rPr>
        <w:t xml:space="preserve"> </w:t>
      </w:r>
    </w:p>
    <w:p w14:paraId="7CE6C02B" w14:textId="77777777" w:rsidR="00FF0684" w:rsidRPr="00483FF4" w:rsidRDefault="00FF0684" w:rsidP="002E6508">
      <w:pPr>
        <w:pStyle w:val="Normal1"/>
        <w:spacing w:line="240" w:lineRule="auto"/>
        <w:rPr>
          <w:rFonts w:ascii="Times New Roman" w:hAnsi="Times New Roman" w:cs="Times New Roman"/>
        </w:rPr>
      </w:pPr>
    </w:p>
    <w:sectPr w:rsidR="00FF0684" w:rsidRPr="00483F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FF0684"/>
    <w:rsid w:val="002E6508"/>
    <w:rsid w:val="002F22A5"/>
    <w:rsid w:val="00483FF4"/>
    <w:rsid w:val="004A527F"/>
    <w:rsid w:val="00536032"/>
    <w:rsid w:val="005F25B6"/>
    <w:rsid w:val="006A51CA"/>
    <w:rsid w:val="008C7039"/>
    <w:rsid w:val="00944FB6"/>
    <w:rsid w:val="00D47DC3"/>
    <w:rsid w:val="00D8797A"/>
    <w:rsid w:val="00EF77E5"/>
    <w:rsid w:val="00FF0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36F246"/>
  <w15:docId w15:val="{E93D0B76-EA94-427F-9AC2-EE9AEC14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F77E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77E5"/>
    <w:rPr>
      <w:rFonts w:ascii="Lucida Grande" w:hAnsi="Lucida Grande" w:cs="Lucida Grande"/>
      <w:sz w:val="18"/>
      <w:szCs w:val="18"/>
    </w:rPr>
  </w:style>
  <w:style w:type="table" w:styleId="TableGrid">
    <w:name w:val="Table Grid"/>
    <w:basedOn w:val="TableNormal"/>
    <w:uiPriority w:val="59"/>
    <w:rsid w:val="00EF77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650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2E6508"/>
    <w:rPr>
      <w:color w:val="0000FF" w:themeColor="hyperlink"/>
      <w:u w:val="single"/>
    </w:rPr>
  </w:style>
  <w:style w:type="character" w:customStyle="1" w:styleId="apple-converted-space">
    <w:name w:val="apple-converted-space"/>
    <w:basedOn w:val="DefaultParagraphFont"/>
    <w:rsid w:val="00D47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970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u.edu/media/offices/student-life/policies/GenderBasedDiscriminationandSexualMisconductPolicyPublication.pdf" TargetMode="External"/><Relationship Id="rId13" Type="http://schemas.openxmlformats.org/officeDocument/2006/relationships/hyperlink" Target="https://www.scu.edu/hr/quick-links/ethicspoint/" TargetMode="External"/><Relationship Id="rId3" Type="http://schemas.openxmlformats.org/officeDocument/2006/relationships/webSettings" Target="webSettings.xml"/><Relationship Id="rId7" Type="http://schemas.openxmlformats.org/officeDocument/2006/relationships/hyperlink" Target="http://www.scu.edu/disabilities" TargetMode="External"/><Relationship Id="rId12" Type="http://schemas.openxmlformats.org/officeDocument/2006/relationships/hyperlink" Target="https://www.scu.edu/osl/repor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cu.edu/disabilities" TargetMode="External"/><Relationship Id="rId11" Type="http://schemas.openxmlformats.org/officeDocument/2006/relationships/hyperlink" Target="https://www.scu.edu/osl/report/" TargetMode="External"/><Relationship Id="rId5" Type="http://schemas.openxmlformats.org/officeDocument/2006/relationships/hyperlink" Target="http://scu.edu/academic-integrity/faculty" TargetMode="External"/><Relationship Id="rId15" Type="http://schemas.openxmlformats.org/officeDocument/2006/relationships/fontTable" Target="fontTable.xml"/><Relationship Id="rId10" Type="http://schemas.openxmlformats.org/officeDocument/2006/relationships/hyperlink" Target="http://bit.ly/2ce1hBb" TargetMode="External"/><Relationship Id="rId4" Type="http://schemas.openxmlformats.org/officeDocument/2006/relationships/hyperlink" Target="http://www.scu.edu/academic-integrity" TargetMode="External"/><Relationship Id="rId9" Type="http://schemas.openxmlformats.org/officeDocument/2006/relationships/hyperlink" Target="http://bit.ly/2ce1hBb" TargetMode="External"/><Relationship Id="rId14" Type="http://schemas.openxmlformats.org/officeDocument/2006/relationships/hyperlink" Target="https://www.scu.edu/hr/quick-links/ethics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800</Words>
  <Characters>4564</Characters>
  <Application>Microsoft Office Word</Application>
  <DocSecurity>0</DocSecurity>
  <Lines>38</Lines>
  <Paragraphs>10</Paragraphs>
  <ScaleCrop>false</ScaleCrop>
  <Company>SCU</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dcterms:created xsi:type="dcterms:W3CDTF">2017-01-05T16:55:00Z</dcterms:created>
  <dcterms:modified xsi:type="dcterms:W3CDTF">2017-03-29T21:29:00Z</dcterms:modified>
</cp:coreProperties>
</file>