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36"/>
          <w:szCs w:val="36"/>
          <w:highlight w:val="white"/>
        </w:rPr>
      </w:pPr>
      <w:r w:rsidDel="00000000" w:rsidR="00000000" w:rsidRPr="00000000">
        <w:rPr>
          <w:rFonts w:ascii="Times New Roman" w:cs="Times New Roman" w:eastAsia="Times New Roman" w:hAnsi="Times New Roman"/>
          <w:b w:val="1"/>
          <w:bCs w:val="1"/>
          <w:sz w:val="36"/>
          <w:szCs w:val="36"/>
          <w:rtl w:val="0"/>
        </w:rPr>
        <w:t xml:space="preserve">Santa Clara University Transfer Admission Agreement with </w:t>
      </w:r>
      <w:r w:rsidDel="00000000" w:rsidR="00000000" w:rsidRPr="00000000">
        <w:rPr>
          <w:rFonts w:ascii="Times New Roman" w:cs="Times New Roman" w:eastAsia="Times New Roman" w:hAnsi="Times New Roman"/>
          <w:b w:val="1"/>
          <w:bCs w:val="1"/>
          <w:sz w:val="36"/>
          <w:szCs w:val="36"/>
          <w:highlight w:val="white"/>
          <w:rtl w:val="0"/>
        </w:rPr>
        <w:t xml:space="preserve">Mission College </w:t>
      </w:r>
    </w:p>
    <w:p w:rsidR="00000000" w:rsidDel="00000000" w:rsidP="00000000" w:rsidRDefault="00000000" w:rsidRPr="00000000" w14:paraId="00000002">
      <w:pPr>
        <w:jc w:val="center"/>
        <w:rPr>
          <w:rFonts w:ascii="Times New Roman" w:cs="Times New Roman" w:eastAsia="Times New Roman" w:hAnsi="Times New Roman"/>
          <w:b w:val="1"/>
          <w:bCs w:val="1"/>
          <w:sz w:val="36"/>
          <w:szCs w:val="36"/>
          <w:highlight w:val="whit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This is an agreement between the SCU Undergraduate Admission Office and Mission College that if (Full legal name)_____________________________________ satisfactorily meets the following academic criteria, barring any disqualifying personal conduct issues, the student wil</w:t>
      </w:r>
      <w:r w:rsidDel="00000000" w:rsidR="00000000" w:rsidRPr="00000000">
        <w:rPr>
          <w:rFonts w:ascii="Times New Roman" w:cs="Times New Roman" w:eastAsia="Times New Roman" w:hAnsi="Times New Roman"/>
          <w:sz w:val="24"/>
          <w:szCs w:val="24"/>
          <w:rtl w:val="0"/>
        </w:rPr>
        <w:t xml:space="preserve">l be granted admission for the Fall 20____ term.</w:t>
      </w:r>
    </w:p>
    <w:p w:rsidR="00000000" w:rsidDel="00000000" w:rsidP="00000000" w:rsidRDefault="00000000" w:rsidRPr="00000000" w14:paraId="00000004">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36"/>
          <w:szCs w:val="36"/>
          <w:u w:val="single"/>
        </w:rPr>
      </w:pPr>
      <w:r w:rsidDel="00000000" w:rsidR="00000000" w:rsidRPr="00000000">
        <w:rPr>
          <w:rFonts w:ascii="Times New Roman" w:cs="Times New Roman" w:eastAsia="Times New Roman" w:hAnsi="Times New Roman"/>
          <w:b w:val="1"/>
          <w:bCs w:val="1"/>
          <w:sz w:val="36"/>
          <w:szCs w:val="36"/>
          <w:u w:val="single"/>
          <w:rtl w:val="0"/>
        </w:rPr>
        <w:t xml:space="preserve">College of Arts and Sciences: </w:t>
      </w:r>
    </w:p>
    <w:p w:rsidR="00000000" w:rsidDel="00000000" w:rsidP="00000000" w:rsidRDefault="00000000" w:rsidRPr="00000000" w14:paraId="0000000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Bachelors of Arts:</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Majors: Art History, Studio Art, Classics (Ancient Studies, Classical Languages and Literature), Communication, English, Gender and Sexuality Studies, History, Modern Languages (French, German, Italian, Spanish), Philosophy, Religious Studies, Performing Arts (Music, Theatre, Dance)</w:t>
        <w:br w:type="textWrapping"/>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English composition courses (</w:t>
      </w:r>
      <w:r w:rsidDel="00000000" w:rsidR="00000000" w:rsidRPr="00000000">
        <w:rPr>
          <w:rFonts w:ascii="Times New Roman" w:cs="Times New Roman" w:eastAsia="Times New Roman" w:hAnsi="Times New Roman"/>
          <w:i w:val="1"/>
          <w:iCs w:val="1"/>
          <w:sz w:val="24"/>
          <w:szCs w:val="24"/>
          <w:rtl w:val="0"/>
        </w:rPr>
        <w:t xml:space="preserve">aka: Critical Thinking &amp; Writing 1 &amp; 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C1000, C1000E and</w:t>
      </w:r>
    </w:p>
    <w:p w:rsidR="00000000" w:rsidDel="00000000" w:rsidP="00000000" w:rsidRDefault="00000000" w:rsidRPr="00000000" w14:paraId="0000000A">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 001B, C1001</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college-level mathematics course</w:t>
      </w:r>
    </w:p>
    <w:p w:rsidR="00000000" w:rsidDel="00000000" w:rsidP="00000000" w:rsidRDefault="00000000" w:rsidRPr="00000000" w14:paraId="0000000C">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 000G, 0003A, 0003AH, 0003B, 012 </w:t>
      </w:r>
    </w:p>
    <w:p w:rsidR="00000000" w:rsidDel="00000000" w:rsidP="00000000" w:rsidRDefault="00000000" w:rsidRPr="00000000" w14:paraId="0000000D">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STAT C1000, C1000H, C1000E</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natural science course with a lab </w:t>
      </w:r>
      <w:r w:rsidDel="00000000" w:rsidR="00000000" w:rsidRPr="00000000">
        <w:rPr>
          <w:rtl w:val="0"/>
        </w:rPr>
      </w:r>
    </w:p>
    <w:p w:rsidR="00000000" w:rsidDel="00000000" w:rsidP="00000000" w:rsidRDefault="00000000" w:rsidRPr="00000000" w14:paraId="0000000F">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 001 and 001L</w:t>
      </w:r>
    </w:p>
    <w:p w:rsidR="00000000" w:rsidDel="00000000" w:rsidP="00000000" w:rsidRDefault="00000000" w:rsidRPr="00000000" w14:paraId="00000010">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AST 001 and 003, 001 and 003H</w:t>
      </w:r>
    </w:p>
    <w:p w:rsidR="00000000" w:rsidDel="00000000" w:rsidP="00000000" w:rsidRDefault="00000000" w:rsidRPr="00000000" w14:paraId="00000011">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BIO 001A, 001AH, 001B, 001BH, 004, 010 and 010L, 011, 016, 047, 048, 48H</w:t>
      </w:r>
    </w:p>
    <w:p w:rsidR="00000000" w:rsidDel="00000000" w:rsidP="00000000" w:rsidRDefault="00000000" w:rsidRPr="00000000" w14:paraId="00000012">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CHM 001A, 001AH, 001B, 001BH, 002 and 002L, 012A, 012AH, 012B, 012BH, 030A</w:t>
      </w:r>
    </w:p>
    <w:p w:rsidR="00000000" w:rsidDel="00000000" w:rsidP="00000000" w:rsidRDefault="00000000" w:rsidRPr="00000000" w14:paraId="00000013">
      <w:pPr>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PHY 002, 002B, 004A, 004B, 004C, 010</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Bachelors of Science: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Majors: </w:t>
      </w:r>
      <w:r w:rsidDel="00000000" w:rsidR="00000000" w:rsidRPr="00000000">
        <w:rPr>
          <w:rFonts w:ascii="Times New Roman" w:cs="Times New Roman" w:eastAsia="Times New Roman" w:hAnsi="Times New Roman"/>
          <w:b w:val="1"/>
          <w:bCs w:val="1"/>
          <w:sz w:val="24"/>
          <w:szCs w:val="24"/>
          <w:rtl w:val="0"/>
        </w:rPr>
        <w:t xml:space="preserve">Anthropology</w:t>
      </w:r>
      <w:r w:rsidDel="00000000" w:rsidR="00000000" w:rsidRPr="00000000">
        <w:rPr>
          <w:rFonts w:ascii="Times New Roman" w:cs="Times New Roman" w:eastAsia="Times New Roman" w:hAnsi="Times New Roman"/>
          <w:sz w:val="24"/>
          <w:szCs w:val="24"/>
          <w:rtl w:val="0"/>
        </w:rPr>
        <w:t xml:space="preserve">, Biology, Biochemistry, Chemistry, </w:t>
      </w:r>
      <w:r w:rsidDel="00000000" w:rsidR="00000000" w:rsidRPr="00000000">
        <w:rPr>
          <w:rFonts w:ascii="Times New Roman" w:cs="Times New Roman" w:eastAsia="Times New Roman" w:hAnsi="Times New Roman"/>
          <w:b w:val="1"/>
          <w:bCs w:val="1"/>
          <w:sz w:val="24"/>
          <w:szCs w:val="24"/>
          <w:rtl w:val="0"/>
        </w:rPr>
        <w:t xml:space="preserve">Child Studies</w:t>
      </w:r>
      <w:r w:rsidDel="00000000" w:rsidR="00000000" w:rsidRPr="00000000">
        <w:rPr>
          <w:rFonts w:ascii="Times New Roman" w:cs="Times New Roman" w:eastAsia="Times New Roman" w:hAnsi="Times New Roman"/>
          <w:sz w:val="24"/>
          <w:szCs w:val="24"/>
          <w:rtl w:val="0"/>
        </w:rPr>
        <w:t xml:space="preserve">, Economics, Engineering Physics, </w:t>
      </w:r>
      <w:r w:rsidDel="00000000" w:rsidR="00000000" w:rsidRPr="00000000">
        <w:rPr>
          <w:rFonts w:ascii="Times New Roman" w:cs="Times New Roman" w:eastAsia="Times New Roman" w:hAnsi="Times New Roman"/>
          <w:b w:val="1"/>
          <w:bCs w:val="1"/>
          <w:sz w:val="24"/>
          <w:szCs w:val="24"/>
          <w:rtl w:val="0"/>
        </w:rPr>
        <w:t xml:space="preserve">Environmental Science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Environmental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Ethnic Studies</w:t>
      </w:r>
      <w:r w:rsidDel="00000000" w:rsidR="00000000" w:rsidRPr="00000000">
        <w:rPr>
          <w:rFonts w:ascii="Times New Roman" w:cs="Times New Roman" w:eastAsia="Times New Roman" w:hAnsi="Times New Roman"/>
          <w:sz w:val="24"/>
          <w:szCs w:val="24"/>
          <w:rtl w:val="0"/>
        </w:rPr>
        <w:t xml:space="preserve">, Mathematics, Computer Science, Neuroscience, Physics, Political Science, Psychology, Public Health Science, and </w:t>
      </w:r>
      <w:r w:rsidDel="00000000" w:rsidR="00000000" w:rsidRPr="00000000">
        <w:rPr>
          <w:rFonts w:ascii="Times New Roman" w:cs="Times New Roman" w:eastAsia="Times New Roman" w:hAnsi="Times New Roman"/>
          <w:b w:val="1"/>
          <w:bCs w:val="1"/>
          <w:sz w:val="24"/>
          <w:szCs w:val="24"/>
          <w:rtl w:val="0"/>
        </w:rPr>
        <w:t xml:space="preserve">Sociology</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English composition courses (</w:t>
      </w:r>
      <w:r w:rsidDel="00000000" w:rsidR="00000000" w:rsidRPr="00000000">
        <w:rPr>
          <w:rFonts w:ascii="Times New Roman" w:cs="Times New Roman" w:eastAsia="Times New Roman" w:hAnsi="Times New Roman"/>
          <w:i w:val="1"/>
          <w:iCs w:val="1"/>
          <w:sz w:val="24"/>
          <w:szCs w:val="24"/>
          <w:rtl w:val="0"/>
        </w:rPr>
        <w:t xml:space="preserve">aka: Critical Thinking &amp; Writing 1 &amp; 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C1000, C1000E and</w:t>
      </w:r>
    </w:p>
    <w:p w:rsidR="00000000" w:rsidDel="00000000" w:rsidP="00000000" w:rsidRDefault="00000000" w:rsidRPr="00000000" w14:paraId="00000023">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 001B, C1001</w:t>
      </w:r>
    </w:p>
    <w:p w:rsidR="00000000" w:rsidDel="00000000" w:rsidP="00000000" w:rsidRDefault="00000000" w:rsidRPr="00000000" w14:paraId="0000002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college-level mathematics courses</w:t>
      </w:r>
    </w:p>
    <w:p w:rsidR="00000000" w:rsidDel="00000000" w:rsidP="00000000" w:rsidRDefault="00000000" w:rsidRPr="00000000" w14:paraId="00000025">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 0003A, 0003AH, 0003B, 012 </w:t>
      </w:r>
    </w:p>
    <w:p w:rsidR="00000000" w:rsidDel="00000000" w:rsidP="00000000" w:rsidRDefault="00000000" w:rsidRPr="00000000" w14:paraId="00000026">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 C1000, C1000H, C1000E</w:t>
      </w:r>
      <w:r w:rsidDel="00000000" w:rsidR="00000000" w:rsidRPr="00000000">
        <w:rPr>
          <w:rtl w:val="0"/>
        </w:rPr>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natural science course with a lab </w:t>
      </w:r>
    </w:p>
    <w:p w:rsidR="00000000" w:rsidDel="00000000" w:rsidP="00000000" w:rsidRDefault="00000000" w:rsidRPr="00000000" w14:paraId="00000028">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 001 and 001L</w:t>
      </w:r>
    </w:p>
    <w:p w:rsidR="00000000" w:rsidDel="00000000" w:rsidP="00000000" w:rsidRDefault="00000000" w:rsidRPr="00000000" w14:paraId="00000029">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 001 and 003, 001 and 003H</w:t>
      </w:r>
    </w:p>
    <w:p w:rsidR="00000000" w:rsidDel="00000000" w:rsidP="00000000" w:rsidRDefault="00000000" w:rsidRPr="00000000" w14:paraId="0000002A">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 001A, 001AH, 001B, 001BH, 004, 010 and 010L, 011, 016, 047, 048, 48H</w:t>
      </w:r>
    </w:p>
    <w:p w:rsidR="00000000" w:rsidDel="00000000" w:rsidP="00000000" w:rsidRDefault="00000000" w:rsidRPr="00000000" w14:paraId="0000002B">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CHM 001A, 001AH, 001B, 001BH, 002 and 002L, 012A, 012AH, 012B, 012BH, 030A</w:t>
      </w:r>
    </w:p>
    <w:p w:rsidR="00000000" w:rsidDel="00000000" w:rsidP="00000000" w:rsidRDefault="00000000" w:rsidRPr="00000000" w14:paraId="0000002C">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 002, 002B, 004A, 004B, 004C, 010</w:t>
      </w:r>
    </w:p>
    <w:p w:rsidR="00000000" w:rsidDel="00000000" w:rsidP="00000000" w:rsidRDefault="00000000" w:rsidRPr="00000000" w14:paraId="0000002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2E">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Bolded majors </w:t>
      </w:r>
      <w:r w:rsidDel="00000000" w:rsidR="00000000" w:rsidRPr="00000000">
        <w:rPr>
          <w:rFonts w:ascii="Times New Roman" w:cs="Times New Roman" w:eastAsia="Times New Roman" w:hAnsi="Times New Roman"/>
          <w:sz w:val="24"/>
          <w:szCs w:val="24"/>
          <w:rtl w:val="0"/>
        </w:rPr>
        <w:t xml:space="preserve">do not require a second Math; Statistics is recommended </w:t>
      </w:r>
    </w:p>
    <w:p w:rsidR="00000000" w:rsidDel="00000000" w:rsidP="00000000" w:rsidRDefault="00000000" w:rsidRPr="00000000" w14:paraId="0000002F">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Required GPA of 3.3 or higher </w:t>
      </w:r>
    </w:p>
    <w:p w:rsidR="00000000" w:rsidDel="00000000" w:rsidP="00000000" w:rsidRDefault="00000000" w:rsidRPr="00000000" w14:paraId="00000030">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0">
      <w:pPr>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24"/>
          <w:szCs w:val="24"/>
          <w:rtl w:val="0"/>
        </w:rPr>
        <w:t xml:space="preserve">Proof of English Proficiency for</w:t>
      </w:r>
      <w:r w:rsidDel="00000000" w:rsidR="00000000" w:rsidRPr="00000000">
        <w:rPr>
          <w:rFonts w:ascii="Times New Roman" w:cs="Times New Roman" w:eastAsia="Times New Roman" w:hAnsi="Times New Roman"/>
          <w:b w:val="1"/>
          <w:bCs w:val="1"/>
          <w:sz w:val="34"/>
          <w:szCs w:val="34"/>
          <w:rtl w:val="0"/>
        </w:rPr>
        <w:t xml:space="preserve"> International Applicants:</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applicants are only exempt from this requirement if they are from a country whose official language is English or if they attend their entire high school career at a school whose instruction is conducted in English. </w:t>
      </w:r>
    </w:p>
    <w:p w:rsidR="00000000" w:rsidDel="00000000" w:rsidP="00000000" w:rsidRDefault="00000000" w:rsidRPr="00000000" w14:paraId="0000004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Required EP test minimums</w:t>
        <w:br w:type="textWrapping"/>
      </w:r>
    </w:p>
    <w:p w:rsidR="00000000" w:rsidDel="00000000" w:rsidP="00000000" w:rsidRDefault="00000000" w:rsidRPr="00000000" w14:paraId="00000045">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IELTS: 6.5</w:t>
      </w:r>
    </w:p>
    <w:p w:rsidR="00000000" w:rsidDel="00000000" w:rsidP="00000000" w:rsidRDefault="00000000" w:rsidRPr="00000000" w14:paraId="00000046">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iTEP: 4.5</w:t>
      </w:r>
    </w:p>
    <w:p w:rsidR="00000000" w:rsidDel="00000000" w:rsidP="00000000" w:rsidRDefault="00000000" w:rsidRPr="00000000" w14:paraId="00000047">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 Critical Reasoning: 630</w:t>
      </w:r>
    </w:p>
    <w:p w:rsidR="00000000" w:rsidDel="00000000" w:rsidP="00000000" w:rsidRDefault="00000000" w:rsidRPr="00000000" w14:paraId="00000048">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 Reading: 28 AND English: 28</w:t>
      </w:r>
    </w:p>
    <w:p w:rsidR="00000000" w:rsidDel="00000000" w:rsidP="00000000" w:rsidRDefault="00000000" w:rsidRPr="00000000" w14:paraId="00000049">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TOEFL (iBT): 4.5, TOEFL (PBT): 575</w:t>
      </w:r>
    </w:p>
    <w:p w:rsidR="00000000" w:rsidDel="00000000" w:rsidP="00000000" w:rsidRDefault="00000000" w:rsidRPr="00000000" w14:paraId="0000004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Pearson: 61</w:t>
      </w:r>
    </w:p>
    <w:p w:rsidR="00000000" w:rsidDel="00000000" w:rsidP="00000000" w:rsidRDefault="00000000" w:rsidRPr="00000000" w14:paraId="0000004B">
      <w:pPr>
        <w:numPr>
          <w:ilvl w:val="0"/>
          <w:numId w:val="2"/>
        </w:numPr>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Satisfactory Duolingo interview result</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must complete at least 2/3</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the required coursework completed by the time of submission and admission is contingent upon satisfactory completion of any courses in progress.</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GPA: ______                                                Intended Major: ___________________</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Printed name: __________________               D.O.B.: _______________</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Student: ____________________                Date: ____________</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CC Counselor: ___________________        Date: ____________</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SCU TR Coordinator: ______________</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 ______                                                               Denied: ______</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t xml:space="preserve">Updated 4/29/2026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