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09793" w14:textId="77777777" w:rsidR="0001433A" w:rsidRDefault="0001433A" w:rsidP="0020213D">
      <w:pPr>
        <w:rPr>
          <w:u w:val="single"/>
        </w:rPr>
      </w:pPr>
    </w:p>
    <w:p w14:paraId="41979C0A" w14:textId="77777777" w:rsidR="0001433A" w:rsidRDefault="002173CC" w:rsidP="003825C7">
      <w:pPr>
        <w:jc w:val="center"/>
      </w:pPr>
      <w:r>
        <w:rPr>
          <w:rFonts w:ascii="Cambria" w:eastAsia="Cambria" w:hAnsi="Cambria" w:cs="Cambria"/>
          <w:b/>
          <w:sz w:val="32"/>
          <w:szCs w:val="32"/>
        </w:rPr>
        <w:t>Business Risk Worksheet</w:t>
      </w:r>
    </w:p>
    <w:p w14:paraId="704A0146" w14:textId="77777777" w:rsidR="0001433A" w:rsidRPr="00791683" w:rsidRDefault="0001433A">
      <w:pPr>
        <w:rPr>
          <w:rFonts w:asciiTheme="minorHAnsi" w:hAnsiTheme="minorHAnsi"/>
        </w:rPr>
      </w:pPr>
    </w:p>
    <w:p w14:paraId="621FCBDF" w14:textId="4854446C" w:rsidR="0001433A" w:rsidRDefault="002173CC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It is important to periodically review the risks that your business faces and your strategies for reducing the impact </w:t>
      </w:r>
      <w:r w:rsidR="00791683">
        <w:rPr>
          <w:rFonts w:ascii="Cambria" w:eastAsia="Cambria" w:hAnsi="Cambria" w:cs="Cambria"/>
        </w:rPr>
        <w:t xml:space="preserve">and exposure </w:t>
      </w:r>
      <w:r>
        <w:rPr>
          <w:rFonts w:ascii="Cambria" w:eastAsia="Cambria" w:hAnsi="Cambria" w:cs="Cambria"/>
        </w:rPr>
        <w:t>of those risks. This worksheet can be helpful in keeping track of your business’s risks. We have filled in a few examples for you, please enter your own.</w:t>
      </w:r>
    </w:p>
    <w:p w14:paraId="78DD0426" w14:textId="77777777" w:rsidR="0001433A" w:rsidRDefault="0001433A">
      <w:pPr>
        <w:rPr>
          <w:rFonts w:ascii="Cambria" w:eastAsia="Cambria" w:hAnsi="Cambria" w:cs="Cambria"/>
        </w:rPr>
      </w:pP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2240"/>
        <w:gridCol w:w="2430"/>
        <w:gridCol w:w="1620"/>
        <w:gridCol w:w="3070"/>
      </w:tblGrid>
      <w:tr w:rsidR="0001433A" w14:paraId="312A49DC" w14:textId="77777777" w:rsidTr="00791683">
        <w:trPr>
          <w:trHeight w:val="906"/>
        </w:trPr>
        <w:tc>
          <w:tcPr>
            <w:tcW w:w="224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51359" w14:textId="77777777" w:rsidR="0001433A" w:rsidRDefault="002173CC" w:rsidP="0020213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Type of Risk or Threat</w:t>
            </w:r>
          </w:p>
        </w:tc>
        <w:tc>
          <w:tcPr>
            <w:tcW w:w="243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42CC0" w14:textId="77777777" w:rsidR="0001433A" w:rsidRDefault="002173CC" w:rsidP="0020213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Description</w:t>
            </w:r>
          </w:p>
        </w:tc>
        <w:tc>
          <w:tcPr>
            <w:tcW w:w="162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59F69" w14:textId="520BC9FA" w:rsidR="0001433A" w:rsidRDefault="002173CC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 xml:space="preserve">Exposure and </w:t>
            </w:r>
            <w:r w:rsidR="00791683">
              <w:rPr>
                <w:rFonts w:ascii="Cambria" w:eastAsia="Cambria" w:hAnsi="Cambria" w:cs="Cambria"/>
                <w:b/>
              </w:rPr>
              <w:t>I</w:t>
            </w:r>
            <w:r>
              <w:rPr>
                <w:rFonts w:ascii="Cambria" w:eastAsia="Cambria" w:hAnsi="Cambria" w:cs="Cambria"/>
                <w:b/>
              </w:rPr>
              <w:t xml:space="preserve">mpact* </w:t>
            </w:r>
          </w:p>
        </w:tc>
        <w:tc>
          <w:tcPr>
            <w:tcW w:w="307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6E7750" w14:textId="77777777" w:rsidR="00791683" w:rsidRDefault="002173CC" w:rsidP="0020213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 xml:space="preserve">Mitigation </w:t>
            </w:r>
            <w:r w:rsidR="00791683">
              <w:rPr>
                <w:rFonts w:ascii="Cambria" w:eastAsia="Cambria" w:hAnsi="Cambria" w:cs="Cambria"/>
                <w:b/>
              </w:rPr>
              <w:t xml:space="preserve">and </w:t>
            </w:r>
          </w:p>
          <w:p w14:paraId="08A15AEF" w14:textId="279E52F7" w:rsidR="0001433A" w:rsidRDefault="002173CC" w:rsidP="0020213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Control</w:t>
            </w:r>
            <w:r w:rsidR="00791683">
              <w:rPr>
                <w:rFonts w:ascii="Cambria" w:eastAsia="Cambria" w:hAnsi="Cambria" w:cs="Cambria"/>
                <w:b/>
              </w:rPr>
              <w:t xml:space="preserve"> S</w:t>
            </w:r>
            <w:r>
              <w:rPr>
                <w:rFonts w:ascii="Cambria" w:eastAsia="Cambria" w:hAnsi="Cambria" w:cs="Cambria"/>
                <w:b/>
              </w:rPr>
              <w:t>trategy</w:t>
            </w:r>
          </w:p>
        </w:tc>
      </w:tr>
      <w:tr w:rsidR="0001433A" w14:paraId="5339D994" w14:textId="77777777" w:rsidTr="00791683">
        <w:tc>
          <w:tcPr>
            <w:tcW w:w="2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6037E4" w14:textId="77777777" w:rsidR="0001433A" w:rsidRDefault="002173CC">
            <w:pPr>
              <w:widowControl w:val="0"/>
              <w:spacing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Cybersecurity</w:t>
            </w:r>
          </w:p>
        </w:tc>
        <w:tc>
          <w:tcPr>
            <w:tcW w:w="2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CFDCC" w14:textId="77777777" w:rsidR="0001433A" w:rsidRDefault="002173CC">
            <w:pPr>
              <w:widowControl w:val="0"/>
              <w:spacing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Unauthorized access to customer information, computer systems, and/or networks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B13808" w14:textId="77777777" w:rsidR="0001433A" w:rsidRDefault="002173CC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3</w:t>
            </w:r>
          </w:p>
        </w:tc>
        <w:tc>
          <w:tcPr>
            <w:tcW w:w="3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F31DF" w14:textId="77777777" w:rsidR="0001433A" w:rsidRPr="00791683" w:rsidRDefault="002173CC" w:rsidP="00791683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330" w:hanging="180"/>
              <w:rPr>
                <w:rFonts w:ascii="Cambria" w:eastAsia="Cambria" w:hAnsi="Cambria" w:cs="Cambria"/>
              </w:rPr>
            </w:pPr>
            <w:r w:rsidRPr="00791683">
              <w:rPr>
                <w:rFonts w:ascii="Cambria" w:eastAsia="Cambria" w:hAnsi="Cambria" w:cs="Cambria"/>
              </w:rPr>
              <w:t>Data breach insurance policy</w:t>
            </w:r>
          </w:p>
          <w:p w14:paraId="26E8FCE0" w14:textId="77777777" w:rsidR="0001433A" w:rsidRPr="00791683" w:rsidRDefault="002173CC" w:rsidP="00791683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330" w:hanging="180"/>
              <w:rPr>
                <w:rFonts w:ascii="Cambria" w:eastAsia="Cambria" w:hAnsi="Cambria" w:cs="Cambria"/>
              </w:rPr>
            </w:pPr>
            <w:r w:rsidRPr="00791683">
              <w:rPr>
                <w:rFonts w:ascii="Cambria" w:eastAsia="Cambria" w:hAnsi="Cambria" w:cs="Cambria"/>
              </w:rPr>
              <w:t>Virus protection software</w:t>
            </w:r>
          </w:p>
        </w:tc>
      </w:tr>
      <w:tr w:rsidR="0001433A" w14:paraId="76389705" w14:textId="77777777" w:rsidTr="00791683">
        <w:tc>
          <w:tcPr>
            <w:tcW w:w="2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5CEDCC" w14:textId="7484DD56" w:rsidR="0001433A" w:rsidRDefault="002173CC">
            <w:pPr>
              <w:widowControl w:val="0"/>
              <w:spacing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Price </w:t>
            </w:r>
            <w:r w:rsidR="00791683">
              <w:rPr>
                <w:rFonts w:ascii="Cambria" w:eastAsia="Cambria" w:hAnsi="Cambria" w:cs="Cambria"/>
              </w:rPr>
              <w:t>D</w:t>
            </w:r>
            <w:r>
              <w:rPr>
                <w:rFonts w:ascii="Cambria" w:eastAsia="Cambria" w:hAnsi="Cambria" w:cs="Cambria"/>
              </w:rPr>
              <w:t xml:space="preserve">ecline; Demand </w:t>
            </w:r>
            <w:r w:rsidR="00791683">
              <w:rPr>
                <w:rFonts w:ascii="Cambria" w:eastAsia="Cambria" w:hAnsi="Cambria" w:cs="Cambria"/>
              </w:rPr>
              <w:t>D</w:t>
            </w:r>
            <w:r>
              <w:rPr>
                <w:rFonts w:ascii="Cambria" w:eastAsia="Cambria" w:hAnsi="Cambria" w:cs="Cambria"/>
              </w:rPr>
              <w:t>ecline</w:t>
            </w:r>
          </w:p>
        </w:tc>
        <w:tc>
          <w:tcPr>
            <w:tcW w:w="2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28F91" w14:textId="268FC9C0" w:rsidR="0001433A" w:rsidRDefault="002173CC">
            <w:pPr>
              <w:widowControl w:val="0"/>
              <w:spacing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Less income</w:t>
            </w:r>
            <w:r w:rsidR="00791683">
              <w:rPr>
                <w:rFonts w:ascii="Cambria" w:eastAsia="Cambria" w:hAnsi="Cambria" w:cs="Cambria"/>
              </w:rPr>
              <w:t xml:space="preserve"> and/or l</w:t>
            </w:r>
            <w:r>
              <w:rPr>
                <w:rFonts w:ascii="Cambria" w:eastAsia="Cambria" w:hAnsi="Cambria" w:cs="Cambria"/>
              </w:rPr>
              <w:t>ess cash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2A7DDA" w14:textId="77777777" w:rsidR="0001433A" w:rsidRDefault="002173CC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2</w:t>
            </w:r>
          </w:p>
        </w:tc>
        <w:tc>
          <w:tcPr>
            <w:tcW w:w="3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2AD54F" w14:textId="77777777" w:rsidR="0001433A" w:rsidRPr="00791683" w:rsidRDefault="002173CC" w:rsidP="00791683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330" w:hanging="180"/>
              <w:rPr>
                <w:rFonts w:ascii="Cambria" w:eastAsia="Cambria" w:hAnsi="Cambria" w:cs="Cambria"/>
              </w:rPr>
            </w:pPr>
            <w:r w:rsidRPr="00791683">
              <w:rPr>
                <w:rFonts w:ascii="Cambria" w:eastAsia="Cambria" w:hAnsi="Cambria" w:cs="Cambria"/>
              </w:rPr>
              <w:t>Frugal practices</w:t>
            </w:r>
          </w:p>
          <w:p w14:paraId="0C460B9F" w14:textId="77777777" w:rsidR="0001433A" w:rsidRPr="00791683" w:rsidRDefault="002173CC" w:rsidP="00791683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330" w:hanging="180"/>
              <w:rPr>
                <w:rFonts w:ascii="Cambria" w:eastAsia="Cambria" w:hAnsi="Cambria" w:cs="Cambria"/>
              </w:rPr>
            </w:pPr>
            <w:r w:rsidRPr="00791683">
              <w:rPr>
                <w:rFonts w:ascii="Cambria" w:eastAsia="Cambria" w:hAnsi="Cambria" w:cs="Cambria"/>
              </w:rPr>
              <w:t>Safety funds</w:t>
            </w:r>
          </w:p>
        </w:tc>
      </w:tr>
      <w:tr w:rsidR="0001433A" w14:paraId="40D0D5BE" w14:textId="77777777" w:rsidTr="00791683">
        <w:tc>
          <w:tcPr>
            <w:tcW w:w="2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686DC" w14:textId="77777777" w:rsidR="0001433A" w:rsidRDefault="002173CC">
            <w:pPr>
              <w:widowControl w:val="0"/>
              <w:spacing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Fire</w:t>
            </w:r>
          </w:p>
        </w:tc>
        <w:tc>
          <w:tcPr>
            <w:tcW w:w="2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0A36D" w14:textId="77777777" w:rsidR="0001433A" w:rsidRDefault="002173CC">
            <w:pPr>
              <w:widowControl w:val="0"/>
              <w:spacing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Destruction of assets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A7007" w14:textId="77777777" w:rsidR="0001433A" w:rsidRDefault="002173CC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</w:t>
            </w:r>
          </w:p>
        </w:tc>
        <w:tc>
          <w:tcPr>
            <w:tcW w:w="3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E897CF" w14:textId="46DB2656" w:rsidR="0001433A" w:rsidRPr="00791683" w:rsidRDefault="002173CC" w:rsidP="00791683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ind w:left="330" w:hanging="180"/>
              <w:rPr>
                <w:rFonts w:ascii="Cambria" w:eastAsia="Cambria" w:hAnsi="Cambria" w:cs="Cambria"/>
              </w:rPr>
            </w:pPr>
            <w:r w:rsidRPr="00791683">
              <w:rPr>
                <w:rFonts w:ascii="Cambria" w:eastAsia="Cambria" w:hAnsi="Cambria" w:cs="Cambria"/>
              </w:rPr>
              <w:t xml:space="preserve">Fire </w:t>
            </w:r>
            <w:r w:rsidR="00791683">
              <w:rPr>
                <w:rFonts w:ascii="Cambria" w:eastAsia="Cambria" w:hAnsi="Cambria" w:cs="Cambria"/>
              </w:rPr>
              <w:t>i</w:t>
            </w:r>
            <w:r w:rsidRPr="00791683">
              <w:rPr>
                <w:rFonts w:ascii="Cambria" w:eastAsia="Cambria" w:hAnsi="Cambria" w:cs="Cambria"/>
              </w:rPr>
              <w:t>nsurance policy</w:t>
            </w:r>
          </w:p>
          <w:p w14:paraId="5B149CD1" w14:textId="77777777" w:rsidR="0001433A" w:rsidRPr="00791683" w:rsidRDefault="002173CC" w:rsidP="00791683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ind w:left="330" w:hanging="180"/>
              <w:rPr>
                <w:rFonts w:ascii="Cambria" w:eastAsia="Cambria" w:hAnsi="Cambria" w:cs="Cambria"/>
              </w:rPr>
            </w:pPr>
            <w:r w:rsidRPr="00791683">
              <w:rPr>
                <w:rFonts w:ascii="Cambria" w:eastAsia="Cambria" w:hAnsi="Cambria" w:cs="Cambria"/>
              </w:rPr>
              <w:t>Employee training</w:t>
            </w:r>
          </w:p>
        </w:tc>
      </w:tr>
      <w:tr w:rsidR="0001433A" w14:paraId="7D2B1636" w14:textId="77777777" w:rsidTr="00791683">
        <w:tc>
          <w:tcPr>
            <w:tcW w:w="2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A4AF5E" w14:textId="77777777" w:rsidR="0001433A" w:rsidRDefault="002173CC">
            <w:pPr>
              <w:widowControl w:val="0"/>
              <w:spacing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Theft</w:t>
            </w:r>
          </w:p>
        </w:tc>
        <w:tc>
          <w:tcPr>
            <w:tcW w:w="2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E87EB8" w14:textId="77777777" w:rsidR="0001433A" w:rsidRDefault="002173CC">
            <w:pPr>
              <w:widowControl w:val="0"/>
              <w:spacing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Loss of important equipment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21CF3" w14:textId="77777777" w:rsidR="0001433A" w:rsidRDefault="002173CC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4</w:t>
            </w:r>
          </w:p>
        </w:tc>
        <w:tc>
          <w:tcPr>
            <w:tcW w:w="3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D9AC1" w14:textId="77777777" w:rsidR="0001433A" w:rsidRPr="00791683" w:rsidRDefault="002173CC" w:rsidP="00791683">
            <w:pPr>
              <w:pStyle w:val="ListParagraph"/>
              <w:widowControl w:val="0"/>
              <w:numPr>
                <w:ilvl w:val="0"/>
                <w:numId w:val="4"/>
              </w:numPr>
              <w:spacing w:line="240" w:lineRule="auto"/>
              <w:ind w:left="330" w:hanging="180"/>
              <w:rPr>
                <w:rFonts w:ascii="Cambria" w:eastAsia="Cambria" w:hAnsi="Cambria" w:cs="Cambria"/>
              </w:rPr>
            </w:pPr>
            <w:r w:rsidRPr="00791683">
              <w:rPr>
                <w:rFonts w:ascii="Cambria" w:eastAsia="Cambria" w:hAnsi="Cambria" w:cs="Cambria"/>
              </w:rPr>
              <w:t>Business property insurance</w:t>
            </w:r>
          </w:p>
          <w:p w14:paraId="059696FD" w14:textId="77777777" w:rsidR="0001433A" w:rsidRPr="00791683" w:rsidRDefault="002173CC" w:rsidP="00791683">
            <w:pPr>
              <w:pStyle w:val="ListParagraph"/>
              <w:widowControl w:val="0"/>
              <w:numPr>
                <w:ilvl w:val="0"/>
                <w:numId w:val="4"/>
              </w:numPr>
              <w:spacing w:line="240" w:lineRule="auto"/>
              <w:ind w:left="330" w:hanging="180"/>
              <w:rPr>
                <w:rFonts w:ascii="Cambria" w:eastAsia="Cambria" w:hAnsi="Cambria" w:cs="Cambria"/>
              </w:rPr>
            </w:pPr>
            <w:r w:rsidRPr="00791683">
              <w:rPr>
                <w:rFonts w:ascii="Cambria" w:eastAsia="Cambria" w:hAnsi="Cambria" w:cs="Cambria"/>
              </w:rPr>
              <w:t>Door locks</w:t>
            </w:r>
          </w:p>
        </w:tc>
      </w:tr>
      <w:tr w:rsidR="0001433A" w14:paraId="670D81D3" w14:textId="77777777" w:rsidTr="00791683">
        <w:tc>
          <w:tcPr>
            <w:tcW w:w="2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01F8F" w14:textId="77777777" w:rsidR="0001433A" w:rsidRDefault="0001433A">
            <w:pPr>
              <w:widowControl w:val="0"/>
              <w:spacing w:line="240" w:lineRule="auto"/>
              <w:rPr>
                <w:rFonts w:ascii="Cambria" w:eastAsia="Cambria" w:hAnsi="Cambria" w:cs="Cambria"/>
              </w:rPr>
            </w:pPr>
          </w:p>
        </w:tc>
        <w:tc>
          <w:tcPr>
            <w:tcW w:w="2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C79A3A" w14:textId="77777777" w:rsidR="0001433A" w:rsidRDefault="0001433A">
            <w:pPr>
              <w:widowControl w:val="0"/>
              <w:spacing w:line="240" w:lineRule="auto"/>
              <w:rPr>
                <w:rFonts w:ascii="Cambria" w:eastAsia="Cambria" w:hAnsi="Cambria" w:cs="Cambria"/>
              </w:rPr>
            </w:pP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745E7D" w14:textId="77777777" w:rsidR="0001433A" w:rsidRDefault="0001433A">
            <w:pPr>
              <w:widowControl w:val="0"/>
              <w:spacing w:line="240" w:lineRule="auto"/>
              <w:rPr>
                <w:rFonts w:ascii="Cambria" w:eastAsia="Cambria" w:hAnsi="Cambria" w:cs="Cambria"/>
              </w:rPr>
            </w:pPr>
          </w:p>
        </w:tc>
        <w:tc>
          <w:tcPr>
            <w:tcW w:w="3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9BCD3" w14:textId="77777777" w:rsidR="0001433A" w:rsidRDefault="0001433A">
            <w:pPr>
              <w:widowControl w:val="0"/>
              <w:spacing w:line="240" w:lineRule="auto"/>
              <w:rPr>
                <w:rFonts w:ascii="Cambria" w:eastAsia="Cambria" w:hAnsi="Cambria" w:cs="Cambria"/>
              </w:rPr>
            </w:pPr>
          </w:p>
          <w:p w14:paraId="14ADB535" w14:textId="77777777" w:rsidR="0001433A" w:rsidRDefault="0001433A">
            <w:pPr>
              <w:widowControl w:val="0"/>
              <w:spacing w:line="240" w:lineRule="auto"/>
              <w:rPr>
                <w:rFonts w:ascii="Cambria" w:eastAsia="Cambria" w:hAnsi="Cambria" w:cs="Cambria"/>
              </w:rPr>
            </w:pPr>
          </w:p>
        </w:tc>
      </w:tr>
      <w:tr w:rsidR="0001433A" w14:paraId="48566181" w14:textId="77777777" w:rsidTr="00791683">
        <w:tc>
          <w:tcPr>
            <w:tcW w:w="2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A781D" w14:textId="77777777" w:rsidR="0001433A" w:rsidRDefault="0001433A">
            <w:pPr>
              <w:widowControl w:val="0"/>
              <w:spacing w:line="240" w:lineRule="auto"/>
              <w:rPr>
                <w:rFonts w:ascii="Cambria" w:eastAsia="Cambria" w:hAnsi="Cambria" w:cs="Cambria"/>
              </w:rPr>
            </w:pPr>
          </w:p>
        </w:tc>
        <w:tc>
          <w:tcPr>
            <w:tcW w:w="2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E98B3" w14:textId="77777777" w:rsidR="0001433A" w:rsidRDefault="0001433A">
            <w:pPr>
              <w:widowControl w:val="0"/>
              <w:spacing w:line="240" w:lineRule="auto"/>
              <w:rPr>
                <w:rFonts w:ascii="Cambria" w:eastAsia="Cambria" w:hAnsi="Cambria" w:cs="Cambria"/>
              </w:rPr>
            </w:pP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D4CC4A" w14:textId="77777777" w:rsidR="0001433A" w:rsidRDefault="0001433A">
            <w:pPr>
              <w:widowControl w:val="0"/>
              <w:spacing w:line="240" w:lineRule="auto"/>
              <w:rPr>
                <w:rFonts w:ascii="Cambria" w:eastAsia="Cambria" w:hAnsi="Cambria" w:cs="Cambria"/>
              </w:rPr>
            </w:pPr>
          </w:p>
        </w:tc>
        <w:tc>
          <w:tcPr>
            <w:tcW w:w="3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AE14BC" w14:textId="77777777" w:rsidR="0001433A" w:rsidRDefault="0001433A">
            <w:pPr>
              <w:widowControl w:val="0"/>
              <w:spacing w:line="240" w:lineRule="auto"/>
              <w:rPr>
                <w:rFonts w:ascii="Cambria" w:eastAsia="Cambria" w:hAnsi="Cambria" w:cs="Cambria"/>
              </w:rPr>
            </w:pPr>
          </w:p>
          <w:p w14:paraId="495E790A" w14:textId="77777777" w:rsidR="0001433A" w:rsidRDefault="0001433A">
            <w:pPr>
              <w:widowControl w:val="0"/>
              <w:spacing w:line="240" w:lineRule="auto"/>
              <w:rPr>
                <w:rFonts w:ascii="Cambria" w:eastAsia="Cambria" w:hAnsi="Cambria" w:cs="Cambria"/>
              </w:rPr>
            </w:pPr>
          </w:p>
        </w:tc>
      </w:tr>
      <w:tr w:rsidR="0001433A" w14:paraId="2B76A94C" w14:textId="77777777" w:rsidTr="00791683">
        <w:tc>
          <w:tcPr>
            <w:tcW w:w="2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768C8" w14:textId="77777777" w:rsidR="0001433A" w:rsidRDefault="0001433A">
            <w:pPr>
              <w:widowControl w:val="0"/>
              <w:spacing w:line="240" w:lineRule="auto"/>
              <w:rPr>
                <w:rFonts w:ascii="Cambria" w:eastAsia="Cambria" w:hAnsi="Cambria" w:cs="Cambria"/>
              </w:rPr>
            </w:pPr>
          </w:p>
        </w:tc>
        <w:tc>
          <w:tcPr>
            <w:tcW w:w="2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AB8F1C" w14:textId="77777777" w:rsidR="0001433A" w:rsidRDefault="0001433A">
            <w:pPr>
              <w:widowControl w:val="0"/>
              <w:spacing w:line="240" w:lineRule="auto"/>
              <w:rPr>
                <w:rFonts w:ascii="Cambria" w:eastAsia="Cambria" w:hAnsi="Cambria" w:cs="Cambria"/>
              </w:rPr>
            </w:pP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9DDF77" w14:textId="77777777" w:rsidR="0001433A" w:rsidRDefault="0001433A">
            <w:pPr>
              <w:widowControl w:val="0"/>
              <w:spacing w:line="240" w:lineRule="auto"/>
              <w:rPr>
                <w:rFonts w:ascii="Cambria" w:eastAsia="Cambria" w:hAnsi="Cambria" w:cs="Cambria"/>
              </w:rPr>
            </w:pPr>
          </w:p>
        </w:tc>
        <w:tc>
          <w:tcPr>
            <w:tcW w:w="3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92BE35" w14:textId="77777777" w:rsidR="0001433A" w:rsidRDefault="0001433A">
            <w:pPr>
              <w:widowControl w:val="0"/>
              <w:spacing w:line="240" w:lineRule="auto"/>
              <w:rPr>
                <w:rFonts w:ascii="Cambria" w:eastAsia="Cambria" w:hAnsi="Cambria" w:cs="Cambria"/>
              </w:rPr>
            </w:pPr>
          </w:p>
          <w:p w14:paraId="1B97D943" w14:textId="77777777" w:rsidR="0001433A" w:rsidRDefault="0001433A">
            <w:pPr>
              <w:widowControl w:val="0"/>
              <w:spacing w:line="240" w:lineRule="auto"/>
              <w:rPr>
                <w:rFonts w:ascii="Cambria" w:eastAsia="Cambria" w:hAnsi="Cambria" w:cs="Cambria"/>
              </w:rPr>
            </w:pPr>
          </w:p>
        </w:tc>
      </w:tr>
      <w:tr w:rsidR="0001433A" w14:paraId="0F0E193F" w14:textId="77777777" w:rsidTr="00791683">
        <w:tc>
          <w:tcPr>
            <w:tcW w:w="2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4986CE" w14:textId="77777777" w:rsidR="0001433A" w:rsidRDefault="0001433A">
            <w:pPr>
              <w:widowControl w:val="0"/>
              <w:spacing w:line="240" w:lineRule="auto"/>
              <w:rPr>
                <w:rFonts w:ascii="Cambria" w:eastAsia="Cambria" w:hAnsi="Cambria" w:cs="Cambria"/>
              </w:rPr>
            </w:pPr>
          </w:p>
        </w:tc>
        <w:tc>
          <w:tcPr>
            <w:tcW w:w="2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C5372B" w14:textId="77777777" w:rsidR="0001433A" w:rsidRDefault="0001433A">
            <w:pPr>
              <w:widowControl w:val="0"/>
              <w:spacing w:line="240" w:lineRule="auto"/>
              <w:rPr>
                <w:rFonts w:ascii="Cambria" w:eastAsia="Cambria" w:hAnsi="Cambria" w:cs="Cambria"/>
              </w:rPr>
            </w:pP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E25E83" w14:textId="77777777" w:rsidR="0001433A" w:rsidRDefault="0001433A">
            <w:pPr>
              <w:widowControl w:val="0"/>
              <w:spacing w:line="240" w:lineRule="auto"/>
              <w:rPr>
                <w:rFonts w:ascii="Cambria" w:eastAsia="Cambria" w:hAnsi="Cambria" w:cs="Cambria"/>
              </w:rPr>
            </w:pPr>
          </w:p>
        </w:tc>
        <w:tc>
          <w:tcPr>
            <w:tcW w:w="3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0BC07" w14:textId="77777777" w:rsidR="0001433A" w:rsidRDefault="0001433A">
            <w:pPr>
              <w:widowControl w:val="0"/>
              <w:spacing w:line="240" w:lineRule="auto"/>
              <w:rPr>
                <w:rFonts w:ascii="Cambria" w:eastAsia="Cambria" w:hAnsi="Cambria" w:cs="Cambria"/>
              </w:rPr>
            </w:pPr>
          </w:p>
          <w:p w14:paraId="644A3CDF" w14:textId="77777777" w:rsidR="0001433A" w:rsidRDefault="0001433A">
            <w:pPr>
              <w:widowControl w:val="0"/>
              <w:spacing w:line="240" w:lineRule="auto"/>
              <w:rPr>
                <w:rFonts w:ascii="Cambria" w:eastAsia="Cambria" w:hAnsi="Cambria" w:cs="Cambria"/>
              </w:rPr>
            </w:pPr>
          </w:p>
        </w:tc>
      </w:tr>
      <w:tr w:rsidR="0001433A" w14:paraId="6439DEFB" w14:textId="77777777" w:rsidTr="00791683">
        <w:tc>
          <w:tcPr>
            <w:tcW w:w="2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EB3E62" w14:textId="77777777" w:rsidR="0001433A" w:rsidRDefault="0001433A">
            <w:pPr>
              <w:widowControl w:val="0"/>
              <w:spacing w:line="240" w:lineRule="auto"/>
              <w:rPr>
                <w:rFonts w:ascii="Cambria" w:eastAsia="Cambria" w:hAnsi="Cambria" w:cs="Cambria"/>
                <w:highlight w:val="black"/>
              </w:rPr>
            </w:pPr>
          </w:p>
        </w:tc>
        <w:tc>
          <w:tcPr>
            <w:tcW w:w="2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C50DCB" w14:textId="77777777" w:rsidR="0001433A" w:rsidRDefault="0001433A">
            <w:pPr>
              <w:widowControl w:val="0"/>
              <w:spacing w:line="240" w:lineRule="auto"/>
              <w:rPr>
                <w:rFonts w:ascii="Cambria" w:eastAsia="Cambria" w:hAnsi="Cambria" w:cs="Cambria"/>
                <w:highlight w:val="black"/>
              </w:rPr>
            </w:pP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EF692" w14:textId="77777777" w:rsidR="0001433A" w:rsidRDefault="0001433A">
            <w:pPr>
              <w:widowControl w:val="0"/>
              <w:spacing w:line="240" w:lineRule="auto"/>
              <w:rPr>
                <w:rFonts w:ascii="Cambria" w:eastAsia="Cambria" w:hAnsi="Cambria" w:cs="Cambria"/>
                <w:highlight w:val="black"/>
              </w:rPr>
            </w:pPr>
          </w:p>
        </w:tc>
        <w:tc>
          <w:tcPr>
            <w:tcW w:w="3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60000" w14:textId="77777777" w:rsidR="0001433A" w:rsidRDefault="0001433A">
            <w:pPr>
              <w:widowControl w:val="0"/>
              <w:spacing w:line="240" w:lineRule="auto"/>
              <w:rPr>
                <w:rFonts w:ascii="Cambria" w:eastAsia="Cambria" w:hAnsi="Cambria" w:cs="Cambria"/>
                <w:highlight w:val="black"/>
              </w:rPr>
            </w:pPr>
          </w:p>
          <w:p w14:paraId="1CAAEC59" w14:textId="77777777" w:rsidR="0001433A" w:rsidRDefault="0001433A">
            <w:pPr>
              <w:widowControl w:val="0"/>
              <w:spacing w:line="240" w:lineRule="auto"/>
              <w:rPr>
                <w:rFonts w:ascii="Cambria" w:eastAsia="Cambria" w:hAnsi="Cambria" w:cs="Cambria"/>
                <w:highlight w:val="black"/>
              </w:rPr>
            </w:pPr>
          </w:p>
        </w:tc>
      </w:tr>
    </w:tbl>
    <w:p w14:paraId="1B2C3C6C" w14:textId="77777777" w:rsidR="0001433A" w:rsidRDefault="0001433A">
      <w:pPr>
        <w:rPr>
          <w:rFonts w:ascii="Cambria" w:eastAsia="Cambria" w:hAnsi="Cambria" w:cs="Cambria"/>
        </w:rPr>
      </w:pPr>
    </w:p>
    <w:p w14:paraId="48577521" w14:textId="77777777" w:rsidR="00791683" w:rsidRDefault="002173CC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*</w:t>
      </w:r>
      <w:r w:rsidR="00791683">
        <w:rPr>
          <w:rFonts w:ascii="Cambria" w:eastAsia="Cambria" w:hAnsi="Cambria" w:cs="Cambria"/>
        </w:rPr>
        <w:t>Exposure and impact scale (1-5):</w:t>
      </w:r>
    </w:p>
    <w:p w14:paraId="67DF6569" w14:textId="77777777" w:rsidR="00791683" w:rsidRDefault="002173CC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1</w:t>
      </w:r>
      <w:r w:rsidR="00791683">
        <w:rPr>
          <w:rFonts w:ascii="Cambria" w:eastAsia="Cambria" w:hAnsi="Cambria" w:cs="Cambria"/>
        </w:rPr>
        <w:t xml:space="preserve">=Severe impact that is very likely and/or could threaten business </w:t>
      </w:r>
      <w:r>
        <w:rPr>
          <w:rFonts w:ascii="Cambria" w:eastAsia="Cambria" w:hAnsi="Cambria" w:cs="Cambria"/>
        </w:rPr>
        <w:t>survival</w:t>
      </w:r>
      <w:r w:rsidR="00791683">
        <w:rPr>
          <w:rFonts w:ascii="Cambria" w:eastAsia="Cambria" w:hAnsi="Cambria" w:cs="Cambria"/>
        </w:rPr>
        <w:t>.</w:t>
      </w:r>
    </w:p>
    <w:p w14:paraId="0B16AAAB" w14:textId="2465366C" w:rsidR="0001433A" w:rsidRDefault="002173CC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5</w:t>
      </w:r>
      <w:r w:rsidR="00791683">
        <w:rPr>
          <w:rFonts w:ascii="Cambria" w:eastAsia="Cambria" w:hAnsi="Cambria" w:cs="Cambria"/>
        </w:rPr>
        <w:t xml:space="preserve">=Minor impact </w:t>
      </w:r>
      <w:r>
        <w:rPr>
          <w:rFonts w:ascii="Cambria" w:eastAsia="Cambria" w:hAnsi="Cambria" w:cs="Cambria"/>
        </w:rPr>
        <w:t xml:space="preserve">on profitability </w:t>
      </w:r>
      <w:r w:rsidR="00791683">
        <w:rPr>
          <w:rFonts w:ascii="Cambria" w:eastAsia="Cambria" w:hAnsi="Cambria" w:cs="Cambria"/>
        </w:rPr>
        <w:t>or operations and/or very unlikely.</w:t>
      </w:r>
    </w:p>
    <w:sectPr w:rsidR="000143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DFBEE" w14:textId="77777777" w:rsidR="00664ED1" w:rsidRDefault="00664ED1">
      <w:pPr>
        <w:spacing w:line="240" w:lineRule="auto"/>
      </w:pPr>
      <w:r>
        <w:separator/>
      </w:r>
    </w:p>
  </w:endnote>
  <w:endnote w:type="continuationSeparator" w:id="0">
    <w:p w14:paraId="5CCDA2D8" w14:textId="77777777" w:rsidR="00664ED1" w:rsidRDefault="00664E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6F0D6" w14:textId="77777777" w:rsidR="00D05556" w:rsidRDefault="00D055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E056A" w14:textId="75ABF6B7" w:rsidR="00CF445E" w:rsidRDefault="00CF445E" w:rsidP="00CF445E">
    <w:pPr>
      <w:pStyle w:val="Footer"/>
      <w:jc w:val="center"/>
      <w:rPr>
        <w:rFonts w:asciiTheme="minorHAnsi" w:hAnsiTheme="minorHAnsi"/>
        <w:lang w:val="en-US"/>
      </w:rPr>
    </w:pPr>
    <w:r>
      <w:rPr>
        <w:rFonts w:asciiTheme="minorHAnsi" w:hAnsiTheme="minorHAnsi"/>
        <w:lang w:val="en-US"/>
      </w:rPr>
      <w:sym w:font="Symbol" w:char="F0D3"/>
    </w:r>
    <w:r>
      <w:rPr>
        <w:rFonts w:asciiTheme="minorHAnsi" w:hAnsiTheme="minorHAnsi"/>
        <w:lang w:val="en-US"/>
      </w:rPr>
      <w:t xml:space="preserve"> SCU </w:t>
    </w:r>
    <w:r>
      <w:rPr>
        <w:rFonts w:asciiTheme="minorHAnsi" w:hAnsiTheme="minorHAnsi"/>
        <w:lang w:val="en-US"/>
      </w:rPr>
      <w:t>MOBI</w:t>
    </w:r>
  </w:p>
  <w:p w14:paraId="08B4D175" w14:textId="182A8A72" w:rsidR="00D05556" w:rsidRPr="00D05556" w:rsidRDefault="00D05556" w:rsidP="00D05556">
    <w:pPr>
      <w:pStyle w:val="Footer"/>
      <w:jc w:val="center"/>
      <w:rPr>
        <w:rFonts w:asciiTheme="minorHAnsi" w:hAnsiTheme="minorHAnsi"/>
        <w:lang w:val="en-US"/>
      </w:rPr>
    </w:pPr>
    <w:r w:rsidRPr="00D05556">
      <w:rPr>
        <w:rFonts w:asciiTheme="minorHAnsi" w:hAnsiTheme="minorHAnsi"/>
        <w:lang w:val="en-US"/>
      </w:rPr>
      <w:t>www.scu.edu/mobi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E56D4" w14:textId="77777777" w:rsidR="00D05556" w:rsidRDefault="00D055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A6924" w14:textId="77777777" w:rsidR="00664ED1" w:rsidRDefault="00664ED1">
      <w:pPr>
        <w:spacing w:line="240" w:lineRule="auto"/>
      </w:pPr>
      <w:r>
        <w:separator/>
      </w:r>
    </w:p>
  </w:footnote>
  <w:footnote w:type="continuationSeparator" w:id="0">
    <w:p w14:paraId="4A647433" w14:textId="77777777" w:rsidR="00664ED1" w:rsidRDefault="00664ED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8843F" w14:textId="77777777" w:rsidR="00D05556" w:rsidRDefault="00D055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D9501" w14:textId="7AE58022" w:rsidR="0001433A" w:rsidRDefault="0020213D">
    <w:pPr>
      <w:jc w:val="center"/>
    </w:pPr>
    <w:r>
      <w:rPr>
        <w:noProof/>
      </w:rPr>
      <w:drawing>
        <wp:inline distT="0" distB="0" distL="0" distR="0" wp14:anchorId="51718380" wp14:editId="418FCE74">
          <wp:extent cx="5943600" cy="886460"/>
          <wp:effectExtent l="0" t="0" r="0" b="2540"/>
          <wp:docPr id="2" name="Picture 2" descr="My Own Business Institut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My Own Business Institute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86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43E6A" w14:textId="77777777" w:rsidR="00D05556" w:rsidRDefault="00D055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011A2"/>
    <w:multiLevelType w:val="hybridMultilevel"/>
    <w:tmpl w:val="7506C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F34ECD"/>
    <w:multiLevelType w:val="hybridMultilevel"/>
    <w:tmpl w:val="C066C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7A687B"/>
    <w:multiLevelType w:val="hybridMultilevel"/>
    <w:tmpl w:val="28D61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243EE2"/>
    <w:multiLevelType w:val="hybridMultilevel"/>
    <w:tmpl w:val="42120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2512648">
    <w:abstractNumId w:val="2"/>
  </w:num>
  <w:num w:numId="2" w16cid:durableId="800733504">
    <w:abstractNumId w:val="0"/>
  </w:num>
  <w:num w:numId="3" w16cid:durableId="105275898">
    <w:abstractNumId w:val="3"/>
  </w:num>
  <w:num w:numId="4" w16cid:durableId="6023067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33A"/>
    <w:rsid w:val="0001433A"/>
    <w:rsid w:val="0020213D"/>
    <w:rsid w:val="002173CC"/>
    <w:rsid w:val="003825C7"/>
    <w:rsid w:val="005F7249"/>
    <w:rsid w:val="00664ED1"/>
    <w:rsid w:val="00791683"/>
    <w:rsid w:val="00B439C3"/>
    <w:rsid w:val="00CF445E"/>
    <w:rsid w:val="00D05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E4F877"/>
  <w15:docId w15:val="{9ECD864D-D90F-014D-8145-7546BF7B0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0213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213D"/>
  </w:style>
  <w:style w:type="paragraph" w:styleId="Footer">
    <w:name w:val="footer"/>
    <w:basedOn w:val="Normal"/>
    <w:link w:val="FooterChar"/>
    <w:uiPriority w:val="99"/>
    <w:unhideWhenUsed/>
    <w:rsid w:val="0020213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213D"/>
  </w:style>
  <w:style w:type="paragraph" w:styleId="ListParagraph">
    <w:name w:val="List Paragraph"/>
    <w:basedOn w:val="Normal"/>
    <w:uiPriority w:val="34"/>
    <w:qFormat/>
    <w:rsid w:val="007916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Jill Martin</cp:lastModifiedBy>
  <cp:revision>3</cp:revision>
  <dcterms:created xsi:type="dcterms:W3CDTF">2026-03-30T19:56:00Z</dcterms:created>
  <dcterms:modified xsi:type="dcterms:W3CDTF">2026-03-30T23:22:00Z</dcterms:modified>
</cp:coreProperties>
</file>