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MEMORANDUM OF UNDERSTANDING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Between </w:t>
      </w:r>
    </w:p>
    <w:p w:rsidR="00000000" w:rsidDel="00000000" w:rsidP="00000000" w:rsidRDefault="00000000" w:rsidRPr="00000000" w14:paraId="00000003">
      <w:pPr>
        <w:pStyle w:val="Heading1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Santa Clara University, Santa Clara, California, USA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and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yellow"/>
          <w:rtl w:val="0"/>
        </w:rPr>
        <w:t xml:space="preserve">[insert institution name, City, Country]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Clara University and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[institution name]</w:t>
      </w:r>
      <w:r w:rsidDel="00000000" w:rsidR="00000000" w:rsidRPr="00000000">
        <w:rPr>
          <w:rFonts w:ascii="Arial" w:cs="Arial" w:eastAsia="Arial" w:hAnsi="Arial"/>
          <w:rtl w:val="0"/>
        </w:rPr>
        <w:t xml:space="preserve"> hereby enter into this Memorandum of Understanding (MOU) to further academic, educational, and cultural exchange between the two Institutions as follows: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Both parties agree to explore potential collaboration related to: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Reciprocal exchange of faculty, staff, and students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Non-reciprocal visiting undergraduate and graduate study abroad students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Opportunities for joint research projects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Exchange of academic publications and information, and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Promotion of other academic activities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MOU does not, in and of itself, obligate either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[institution name]</w:t>
      </w:r>
      <w:r w:rsidDel="00000000" w:rsidR="00000000" w:rsidRPr="00000000">
        <w:rPr>
          <w:rFonts w:ascii="Arial" w:cs="Arial" w:eastAsia="Arial" w:hAnsi="Arial"/>
          <w:rtl w:val="0"/>
        </w:rPr>
        <w:t xml:space="preserve"> or Santa Clara University to any financial expenditure. Such obligations, if any, will be made as part of specific Agreement of Commitments (AOC’s) developed under this MOU.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MOU will be signed by SCU and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[institution name]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will remain valid for five (5) years. At the end of the five-year term, this MOU will be extended automatically for a further five (5) years unless either party terminates this MOU before the expiration of the then-current term.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MOU can be amended as agreed by both parties or terminated by either party with 60 days written notice.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this MOU be terminated, any AOC’s created under this MOU will expire at the end of their then-current terms.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(2) copies of this MOU will be signed in English, and both copies are recognized as formal documents. Each institution will keep one copy.   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by: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</w:t>
        <w:tab/>
        <w:tab/>
        <w:t xml:space="preserve">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Kate Morris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[Name]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Provost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[Position]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Clara University</w:t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[Institution]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________________________</w:t>
        <w:tab/>
        <w:tab/>
        <w:t xml:space="preserve">Date: ________________________</w:t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9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  <w:tab/>
      <w:tab/>
      <w:t xml:space="preserve"> 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26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58520" cy="8585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8520" cy="858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[partner seal]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