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B80" w:rsidRDefault="00220B16">
      <w:pPr>
        <w:widowControl w:val="0"/>
        <w:tabs>
          <w:tab w:val="center" w:pos="4680"/>
        </w:tabs>
        <w:rPr>
          <w:rFonts w:ascii="Arial" w:eastAsia="Arial" w:hAnsi="Arial" w:cs="Arial"/>
          <w:sz w:val="22"/>
          <w:szCs w:val="22"/>
        </w:rPr>
      </w:pPr>
      <w:r>
        <w:rPr>
          <w:sz w:val="20"/>
          <w:szCs w:val="20"/>
        </w:rPr>
        <w:t xml:space="preserve">  </w:t>
      </w:r>
      <w:r>
        <w:rPr>
          <w:noProof/>
        </w:rPr>
        <w:drawing>
          <wp:inline distT="0" distB="0" distL="0" distR="0">
            <wp:extent cx="855823" cy="85582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55823" cy="855823"/>
                    </a:xfrm>
                    <a:prstGeom prst="rect">
                      <a:avLst/>
                    </a:prstGeom>
                    <a:ln/>
                  </pic:spPr>
                </pic:pic>
              </a:graphicData>
            </a:graphic>
          </wp:inline>
        </w:drawing>
      </w:r>
      <w:r>
        <w:rPr>
          <w:sz w:val="20"/>
          <w:szCs w:val="20"/>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bookmarkStart w:id="0" w:name="_GoBack"/>
      <w:bookmarkEnd w:id="0"/>
      <w:r>
        <w:rPr>
          <w:rFonts w:ascii="Arial" w:eastAsia="Arial" w:hAnsi="Arial" w:cs="Arial"/>
          <w:sz w:val="22"/>
          <w:szCs w:val="22"/>
        </w:rPr>
        <w:tab/>
        <w:t>[</w:t>
      </w:r>
      <w:r>
        <w:rPr>
          <w:rFonts w:ascii="Arial" w:eastAsia="Arial" w:hAnsi="Arial" w:cs="Arial"/>
          <w:color w:val="0070C0"/>
          <w:sz w:val="22"/>
          <w:szCs w:val="22"/>
        </w:rPr>
        <w:t>Institution Seal</w:t>
      </w:r>
      <w:r>
        <w:rPr>
          <w:rFonts w:ascii="Arial" w:eastAsia="Arial" w:hAnsi="Arial" w:cs="Arial"/>
          <w:sz w:val="22"/>
          <w:szCs w:val="22"/>
        </w:rPr>
        <w:t>]</w:t>
      </w:r>
    </w:p>
    <w:p w:rsidR="00B236C8" w:rsidRDefault="00B236C8">
      <w:pPr>
        <w:widowControl w:val="0"/>
        <w:tabs>
          <w:tab w:val="center" w:pos="4680"/>
        </w:tabs>
        <w:jc w:val="center"/>
        <w:rPr>
          <w:rFonts w:ascii="Arial" w:eastAsia="Arial" w:hAnsi="Arial" w:cs="Arial"/>
          <w:b/>
          <w:sz w:val="22"/>
          <w:szCs w:val="22"/>
        </w:rPr>
      </w:pPr>
      <w:r w:rsidRPr="00B236C8">
        <w:rPr>
          <w:rFonts w:ascii="Arial" w:eastAsia="Arial" w:hAnsi="Arial" w:cs="Arial"/>
          <w:b/>
          <w:sz w:val="22"/>
          <w:szCs w:val="22"/>
        </w:rPr>
        <w:t>NON-DEGREE VISITING STUDENT AGREEMENT</w:t>
      </w:r>
    </w:p>
    <w:p w:rsidR="007B2B80" w:rsidRDefault="00220B16">
      <w:pPr>
        <w:widowControl w:val="0"/>
        <w:tabs>
          <w:tab w:val="center" w:pos="4680"/>
        </w:tabs>
        <w:jc w:val="center"/>
        <w:rPr>
          <w:rFonts w:ascii="Arial" w:eastAsia="Arial" w:hAnsi="Arial" w:cs="Arial"/>
          <w:b/>
          <w:sz w:val="22"/>
          <w:szCs w:val="22"/>
        </w:rPr>
      </w:pPr>
      <w:r>
        <w:rPr>
          <w:rFonts w:ascii="Arial" w:eastAsia="Arial" w:hAnsi="Arial" w:cs="Arial"/>
          <w:b/>
          <w:sz w:val="22"/>
          <w:szCs w:val="22"/>
        </w:rPr>
        <w:t>between</w:t>
      </w:r>
    </w:p>
    <w:p w:rsidR="007B2B80" w:rsidRDefault="00220B16">
      <w:pPr>
        <w:widowControl w:val="0"/>
        <w:tabs>
          <w:tab w:val="center" w:pos="4680"/>
        </w:tabs>
        <w:jc w:val="center"/>
        <w:rPr>
          <w:rFonts w:ascii="Arial" w:eastAsia="Arial" w:hAnsi="Arial" w:cs="Arial"/>
          <w:b/>
          <w:sz w:val="22"/>
          <w:szCs w:val="22"/>
        </w:rPr>
      </w:pPr>
      <w:r>
        <w:rPr>
          <w:rFonts w:ascii="Arial" w:eastAsia="Arial" w:hAnsi="Arial" w:cs="Arial"/>
          <w:b/>
          <w:sz w:val="22"/>
          <w:szCs w:val="22"/>
        </w:rPr>
        <w:t>Santa Clara University, Santa Clara, California, USA</w:t>
      </w:r>
    </w:p>
    <w:p w:rsidR="007B2B80" w:rsidRDefault="00220B16">
      <w:pPr>
        <w:widowControl w:val="0"/>
        <w:tabs>
          <w:tab w:val="center" w:pos="4680"/>
        </w:tabs>
        <w:jc w:val="center"/>
        <w:rPr>
          <w:rFonts w:ascii="Arial" w:eastAsia="Arial" w:hAnsi="Arial" w:cs="Arial"/>
          <w:b/>
          <w:sz w:val="22"/>
          <w:szCs w:val="22"/>
        </w:rPr>
      </w:pPr>
      <w:r>
        <w:rPr>
          <w:rFonts w:ascii="Arial" w:eastAsia="Arial" w:hAnsi="Arial" w:cs="Arial"/>
          <w:b/>
          <w:sz w:val="22"/>
          <w:szCs w:val="22"/>
        </w:rPr>
        <w:t>And</w:t>
      </w:r>
    </w:p>
    <w:p w:rsidR="007B2B80" w:rsidRDefault="00220B16">
      <w:pPr>
        <w:widowControl w:val="0"/>
        <w:tabs>
          <w:tab w:val="center" w:pos="4680"/>
        </w:tabs>
        <w:jc w:val="center"/>
        <w:rPr>
          <w:rFonts w:ascii="Arial" w:eastAsia="Arial" w:hAnsi="Arial" w:cs="Arial"/>
          <w:b/>
          <w:sz w:val="22"/>
          <w:szCs w:val="22"/>
        </w:rPr>
      </w:pPr>
      <w:r>
        <w:rPr>
          <w:rFonts w:ascii="Arial" w:eastAsia="Arial" w:hAnsi="Arial" w:cs="Arial"/>
          <w:b/>
          <w:sz w:val="22"/>
          <w:szCs w:val="22"/>
        </w:rPr>
        <w:t>[</w:t>
      </w:r>
      <w:r>
        <w:rPr>
          <w:rFonts w:ascii="Arial" w:eastAsia="Arial" w:hAnsi="Arial" w:cs="Arial"/>
          <w:b/>
          <w:color w:val="0070C0"/>
          <w:sz w:val="22"/>
          <w:szCs w:val="22"/>
        </w:rPr>
        <w:t>institution, City, Country</w:t>
      </w:r>
      <w:r>
        <w:rPr>
          <w:rFonts w:ascii="Arial" w:eastAsia="Arial" w:hAnsi="Arial" w:cs="Arial"/>
          <w:b/>
          <w:sz w:val="22"/>
          <w:szCs w:val="22"/>
        </w:rPr>
        <w:t xml:space="preserve">] </w:t>
      </w:r>
    </w:p>
    <w:p w:rsidR="007B2B80" w:rsidRDefault="007B2B80">
      <w:pPr>
        <w:widowControl w:val="0"/>
        <w:tabs>
          <w:tab w:val="center" w:pos="4680"/>
        </w:tabs>
        <w:jc w:val="center"/>
        <w:rPr>
          <w:rFonts w:ascii="Arial" w:eastAsia="Arial" w:hAnsi="Arial" w:cs="Arial"/>
          <w:b/>
          <w:sz w:val="22"/>
          <w:szCs w:val="22"/>
        </w:rPr>
      </w:pPr>
    </w:p>
    <w:p w:rsidR="007B2B80" w:rsidRDefault="007B2B80">
      <w:pPr>
        <w:widowControl w:val="0"/>
        <w:tabs>
          <w:tab w:val="center" w:pos="4680"/>
        </w:tabs>
        <w:jc w:val="center"/>
        <w:rPr>
          <w:rFonts w:ascii="Arial" w:eastAsia="Arial" w:hAnsi="Arial" w:cs="Arial"/>
          <w:b/>
          <w:sz w:val="22"/>
          <w:szCs w:val="22"/>
        </w:rPr>
      </w:pPr>
    </w:p>
    <w:p w:rsidR="007B2B80" w:rsidRDefault="00220B16">
      <w:pPr>
        <w:widowControl w:val="0"/>
        <w:rPr>
          <w:rFonts w:ascii="Arial" w:eastAsia="Arial" w:hAnsi="Arial" w:cs="Arial"/>
          <w:sz w:val="22"/>
          <w:szCs w:val="22"/>
        </w:rPr>
      </w:pPr>
      <w:r>
        <w:rPr>
          <w:rFonts w:ascii="Arial" w:eastAsia="Arial" w:hAnsi="Arial" w:cs="Arial"/>
          <w:sz w:val="22"/>
          <w:szCs w:val="22"/>
        </w:rPr>
        <w:t>This Agreement of Commitments, (hereinafter “Agreement”) is entered into as of the last date of execution shown below, by and between Santa Clara University (hereinafter referred to as SCU), and [</w:t>
      </w:r>
      <w:r>
        <w:rPr>
          <w:rFonts w:ascii="Arial" w:eastAsia="Arial" w:hAnsi="Arial" w:cs="Arial"/>
          <w:color w:val="0070C0"/>
          <w:sz w:val="22"/>
          <w:szCs w:val="22"/>
        </w:rPr>
        <w:t>institution</w:t>
      </w:r>
      <w:r>
        <w:rPr>
          <w:rFonts w:ascii="Arial" w:eastAsia="Arial" w:hAnsi="Arial" w:cs="Arial"/>
          <w:sz w:val="22"/>
          <w:szCs w:val="22"/>
        </w:rPr>
        <w:t xml:space="preserve">].  The parties mutually agree as follows: </w:t>
      </w:r>
    </w:p>
    <w:p w:rsidR="007B2B80" w:rsidRDefault="007B2B80">
      <w:pPr>
        <w:widowControl w:val="0"/>
        <w:rPr>
          <w:rFonts w:ascii="Arial" w:eastAsia="Arial" w:hAnsi="Arial" w:cs="Arial"/>
          <w:sz w:val="22"/>
          <w:szCs w:val="22"/>
        </w:rPr>
      </w:pPr>
    </w:p>
    <w:p w:rsidR="007B2B80" w:rsidRDefault="00220B16">
      <w:pPr>
        <w:widowControl w:val="0"/>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Numb</w:t>
      </w:r>
      <w:r>
        <w:rPr>
          <w:rFonts w:ascii="Arial" w:eastAsia="Arial" w:hAnsi="Arial" w:cs="Arial"/>
          <w:b/>
          <w:color w:val="000000"/>
          <w:sz w:val="22"/>
          <w:szCs w:val="22"/>
        </w:rPr>
        <w:t>er of Students and Duration of Agreement</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This Agreement will further goals of academic exchange as agreed in the MOU previously signed between both parties.  </w:t>
      </w:r>
    </w:p>
    <w:p w:rsidR="007B2B80" w:rsidRDefault="007B2B80">
      <w:pPr>
        <w:widowControl w:val="0"/>
        <w:pBdr>
          <w:top w:val="nil"/>
          <w:left w:val="nil"/>
          <w:bottom w:val="nil"/>
          <w:right w:val="nil"/>
          <w:between w:val="nil"/>
        </w:pBdr>
        <w:ind w:left="360"/>
        <w:rPr>
          <w:rFonts w:ascii="Arial" w:eastAsia="Arial" w:hAnsi="Arial" w:cs="Arial"/>
          <w:color w:val="000000"/>
          <w:sz w:val="22"/>
          <w:szCs w:val="22"/>
        </w:rPr>
      </w:pPr>
    </w:p>
    <w:p w:rsidR="007B2B80" w:rsidRDefault="00220B16">
      <w:pPr>
        <w:widowControl w:val="0"/>
        <w:ind w:left="360"/>
        <w:rPr>
          <w:rFonts w:ascii="Arial" w:eastAsia="Arial" w:hAnsi="Arial" w:cs="Arial"/>
          <w:sz w:val="22"/>
          <w:szCs w:val="22"/>
        </w:rPr>
      </w:pPr>
      <w:r>
        <w:rPr>
          <w:rFonts w:ascii="Arial" w:eastAsia="Arial" w:hAnsi="Arial" w:cs="Arial"/>
          <w:sz w:val="22"/>
          <w:szCs w:val="22"/>
        </w:rPr>
        <w:t>Beginning in the [</w:t>
      </w:r>
      <w:r>
        <w:rPr>
          <w:rFonts w:ascii="Arial" w:eastAsia="Arial" w:hAnsi="Arial" w:cs="Arial"/>
          <w:color w:val="0070C0"/>
          <w:sz w:val="22"/>
          <w:szCs w:val="22"/>
        </w:rPr>
        <w:t>2019-20</w:t>
      </w:r>
      <w:r>
        <w:rPr>
          <w:rFonts w:ascii="Arial" w:eastAsia="Arial" w:hAnsi="Arial" w:cs="Arial"/>
          <w:sz w:val="22"/>
          <w:szCs w:val="22"/>
        </w:rPr>
        <w:t>] academic year and in each succeeding year during the term of this Agreement, each university shall annually nominate approximately [</w:t>
      </w:r>
      <w:r>
        <w:rPr>
          <w:rFonts w:ascii="Arial" w:eastAsia="Arial" w:hAnsi="Arial" w:cs="Arial"/>
          <w:color w:val="0070C0"/>
          <w:sz w:val="22"/>
          <w:szCs w:val="22"/>
        </w:rPr>
        <w:t>one full-time equivalent</w:t>
      </w:r>
      <w:r>
        <w:rPr>
          <w:rFonts w:ascii="Arial" w:eastAsia="Arial" w:hAnsi="Arial" w:cs="Arial"/>
          <w:color w:val="000000"/>
          <w:sz w:val="22"/>
          <w:szCs w:val="22"/>
        </w:rPr>
        <w:t>]</w:t>
      </w:r>
      <w:r>
        <w:rPr>
          <w:rFonts w:ascii="Arial" w:eastAsia="Arial" w:hAnsi="Arial" w:cs="Arial"/>
          <w:sz w:val="22"/>
          <w:szCs w:val="22"/>
        </w:rPr>
        <w:t xml:space="preserve"> as a non-degree visiting student at the host university.  This is a Visiting Student Program wit</w:t>
      </w:r>
      <w:r>
        <w:rPr>
          <w:rFonts w:ascii="Arial" w:eastAsia="Arial" w:hAnsi="Arial" w:cs="Arial"/>
          <w:sz w:val="22"/>
          <w:szCs w:val="22"/>
        </w:rPr>
        <w:t xml:space="preserve">h no requirement for reciprocal numbers of students to be exchanged by the parties.  Any variance in the numbers of visiting students each year may be negotiated and agreed upon by the parties prior to the recruitment of students.  </w:t>
      </w:r>
    </w:p>
    <w:p w:rsidR="007B2B80" w:rsidRDefault="007B2B80">
      <w:pPr>
        <w:widowControl w:val="0"/>
        <w:ind w:left="360"/>
        <w:rPr>
          <w:rFonts w:ascii="Arial" w:eastAsia="Arial" w:hAnsi="Arial" w:cs="Arial"/>
          <w:sz w:val="22"/>
          <w:szCs w:val="22"/>
        </w:rPr>
      </w:pPr>
    </w:p>
    <w:p w:rsidR="007B2B80" w:rsidRDefault="00220B16">
      <w:pPr>
        <w:widowControl w:val="0"/>
        <w:ind w:left="360"/>
        <w:rPr>
          <w:rFonts w:ascii="Arial" w:eastAsia="Arial" w:hAnsi="Arial" w:cs="Arial"/>
          <w:sz w:val="22"/>
          <w:szCs w:val="22"/>
        </w:rPr>
      </w:pPr>
      <w:r>
        <w:rPr>
          <w:rFonts w:ascii="Arial" w:eastAsia="Arial" w:hAnsi="Arial" w:cs="Arial"/>
          <w:sz w:val="22"/>
          <w:szCs w:val="22"/>
        </w:rPr>
        <w:t>This Agreement shall t</w:t>
      </w:r>
      <w:r>
        <w:rPr>
          <w:rFonts w:ascii="Arial" w:eastAsia="Arial" w:hAnsi="Arial" w:cs="Arial"/>
          <w:sz w:val="22"/>
          <w:szCs w:val="22"/>
        </w:rPr>
        <w:t xml:space="preserve">ake effect from the date of the last signature for a period of five years and may be modified or revised by mutual written consent of the parties.  In the event of cancellation of this Agreement, both universities shall provide all normal support services </w:t>
      </w:r>
      <w:r>
        <w:rPr>
          <w:rFonts w:ascii="Arial" w:eastAsia="Arial" w:hAnsi="Arial" w:cs="Arial"/>
          <w:sz w:val="22"/>
          <w:szCs w:val="22"/>
        </w:rPr>
        <w:t xml:space="preserve">as outlined herein for current participants until the end of the academic program.  </w:t>
      </w:r>
    </w:p>
    <w:p w:rsidR="007B2B80" w:rsidRDefault="007B2B80">
      <w:pPr>
        <w:widowControl w:val="0"/>
        <w:ind w:left="360"/>
        <w:rPr>
          <w:rFonts w:ascii="Arial" w:eastAsia="Arial" w:hAnsi="Arial" w:cs="Arial"/>
          <w:sz w:val="22"/>
          <w:szCs w:val="22"/>
        </w:rPr>
      </w:pPr>
    </w:p>
    <w:p w:rsidR="007B2B80" w:rsidRDefault="00220B16">
      <w:pPr>
        <w:widowControl w:val="0"/>
        <w:ind w:left="360"/>
        <w:rPr>
          <w:rFonts w:ascii="Arial" w:eastAsia="Arial" w:hAnsi="Arial" w:cs="Arial"/>
          <w:sz w:val="22"/>
          <w:szCs w:val="22"/>
        </w:rPr>
      </w:pPr>
      <w:r>
        <w:rPr>
          <w:rFonts w:ascii="Arial" w:eastAsia="Arial" w:hAnsi="Arial" w:cs="Arial"/>
          <w:sz w:val="22"/>
          <w:szCs w:val="22"/>
        </w:rPr>
        <w:t>Both parties will annually evaluate the quality of the students’ experience and work to improve the program for future years.</w:t>
      </w:r>
    </w:p>
    <w:p w:rsidR="007B2B80" w:rsidRDefault="007B2B80">
      <w:pPr>
        <w:widowControl w:val="0"/>
        <w:ind w:left="360" w:firstLine="720"/>
        <w:rPr>
          <w:rFonts w:ascii="Arial" w:eastAsia="Arial" w:hAnsi="Arial" w:cs="Arial"/>
          <w:sz w:val="22"/>
          <w:szCs w:val="22"/>
        </w:rPr>
      </w:pPr>
    </w:p>
    <w:p w:rsidR="007B2B80" w:rsidRDefault="00220B16">
      <w:pPr>
        <w:widowControl w:val="0"/>
        <w:numPr>
          <w:ilvl w:val="0"/>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Dates of Activity</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The dates of activity wil</w:t>
      </w:r>
      <w:r>
        <w:rPr>
          <w:rFonts w:ascii="Arial" w:eastAsia="Arial" w:hAnsi="Arial" w:cs="Arial"/>
          <w:color w:val="000000"/>
          <w:sz w:val="22"/>
          <w:szCs w:val="22"/>
        </w:rPr>
        <w:t xml:space="preserve">l correspond with the academic terms of each institution.  Non-degree students may participate for one or more academic terms within an academic year.  Activities may not exceed one year. </w:t>
      </w:r>
    </w:p>
    <w:p w:rsidR="007B2B80" w:rsidRDefault="007B2B80">
      <w:pPr>
        <w:widowControl w:val="0"/>
        <w:pBdr>
          <w:top w:val="nil"/>
          <w:left w:val="nil"/>
          <w:bottom w:val="nil"/>
          <w:right w:val="nil"/>
          <w:between w:val="nil"/>
        </w:pBdr>
        <w:ind w:left="360"/>
        <w:rPr>
          <w:rFonts w:ascii="Arial" w:eastAsia="Arial" w:hAnsi="Arial" w:cs="Arial"/>
          <w:color w:val="000000"/>
          <w:sz w:val="22"/>
          <w:szCs w:val="22"/>
        </w:rPr>
      </w:pPr>
    </w:p>
    <w:p w:rsidR="007B2B80" w:rsidRDefault="00220B16">
      <w:pPr>
        <w:widowControl w:val="0"/>
        <w:numPr>
          <w:ilvl w:val="0"/>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Academic terms </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b/>
          <w:color w:val="000000"/>
          <w:sz w:val="22"/>
          <w:szCs w:val="22"/>
        </w:rPr>
        <w:t>At SCU</w:t>
      </w:r>
    </w:p>
    <w:p w:rsidR="007B2B80" w:rsidRDefault="00220B16">
      <w:pPr>
        <w:widowControl w:val="0"/>
        <w:pBdr>
          <w:top w:val="nil"/>
          <w:left w:val="nil"/>
          <w:bottom w:val="nil"/>
          <w:right w:val="nil"/>
          <w:between w:val="nil"/>
        </w:pBdr>
        <w:ind w:left="360"/>
        <w:rPr>
          <w:rFonts w:ascii="Arial" w:eastAsia="Arial" w:hAnsi="Arial" w:cs="Arial"/>
          <w:color w:val="000000"/>
          <w:sz w:val="22"/>
          <w:szCs w:val="22"/>
          <w:u w:val="single"/>
        </w:rPr>
      </w:pPr>
      <w:r>
        <w:rPr>
          <w:rFonts w:ascii="Arial" w:eastAsia="Arial" w:hAnsi="Arial" w:cs="Arial"/>
          <w:color w:val="000000"/>
          <w:sz w:val="22"/>
          <w:szCs w:val="22"/>
          <w:u w:val="single"/>
        </w:rPr>
        <w:t>Undergraduate, Graduate Business School, Gr</w:t>
      </w:r>
      <w:r>
        <w:rPr>
          <w:rFonts w:ascii="Arial" w:eastAsia="Arial" w:hAnsi="Arial" w:cs="Arial"/>
          <w:color w:val="000000"/>
          <w:sz w:val="22"/>
          <w:szCs w:val="22"/>
          <w:u w:val="single"/>
        </w:rPr>
        <w:t>aduate Engineering School, Graduate Education and Counseling Psychology School, Graduate Program in Pastoral Ministries</w:t>
      </w:r>
    </w:p>
    <w:p w:rsidR="007B2B80" w:rsidRDefault="007B2B80">
      <w:pPr>
        <w:widowControl w:val="0"/>
        <w:rPr>
          <w:rFonts w:ascii="Arial" w:eastAsia="Arial" w:hAnsi="Arial" w:cs="Arial"/>
          <w:sz w:val="22"/>
          <w:szCs w:val="22"/>
        </w:rPr>
      </w:pPr>
    </w:p>
    <w:p w:rsidR="007B2B80" w:rsidRDefault="00220B16">
      <w:pPr>
        <w:widowControl w:val="0"/>
        <w:ind w:left="360"/>
        <w:rPr>
          <w:rFonts w:ascii="Arial" w:eastAsia="Arial" w:hAnsi="Arial" w:cs="Arial"/>
          <w:sz w:val="22"/>
          <w:szCs w:val="22"/>
        </w:rPr>
      </w:pPr>
      <w:r>
        <w:rPr>
          <w:rFonts w:ascii="Arial" w:eastAsia="Arial" w:hAnsi="Arial" w:cs="Arial"/>
          <w:sz w:val="22"/>
          <w:szCs w:val="22"/>
        </w:rPr>
        <w:t>The academic terms of these programs are three 10-week quarters:</w:t>
      </w:r>
    </w:p>
    <w:p w:rsidR="007B2B80" w:rsidRDefault="00220B16">
      <w:pPr>
        <w:widowControl w:val="0"/>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Fall Quarter: Mid-September to Mid-December (10 weeks)</w:t>
      </w:r>
    </w:p>
    <w:p w:rsidR="007B2B80" w:rsidRDefault="00220B16">
      <w:pPr>
        <w:widowControl w:val="0"/>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Winter Quarter: Early-January to Mid-March (10 weeks)</w:t>
      </w:r>
    </w:p>
    <w:p w:rsidR="007B2B80" w:rsidRDefault="00220B16">
      <w:pPr>
        <w:widowControl w:val="0"/>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Spring Break 1 week mid-March between Winter/Spring Quarters</w:t>
      </w:r>
    </w:p>
    <w:p w:rsidR="007B2B80" w:rsidRDefault="00220B16">
      <w:pPr>
        <w:widowControl w:val="0"/>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Spring Quarter: Mid/Late March to Mid-June (10 weeks)</w:t>
      </w:r>
    </w:p>
    <w:p w:rsidR="007B2B80" w:rsidRDefault="00220B16">
      <w:pPr>
        <w:widowControl w:val="0"/>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Academic Year: Mid-September to Mid-June</w:t>
      </w:r>
    </w:p>
    <w:p w:rsidR="007B2B80" w:rsidRDefault="007B2B80">
      <w:pPr>
        <w:widowControl w:val="0"/>
        <w:pBdr>
          <w:top w:val="nil"/>
          <w:left w:val="nil"/>
          <w:bottom w:val="nil"/>
          <w:right w:val="nil"/>
          <w:between w:val="nil"/>
        </w:pBdr>
        <w:ind w:left="360"/>
        <w:rPr>
          <w:rFonts w:ascii="Arial" w:eastAsia="Arial" w:hAnsi="Arial" w:cs="Arial"/>
          <w:color w:val="000000"/>
          <w:sz w:val="22"/>
          <w:szCs w:val="22"/>
        </w:rPr>
      </w:pPr>
    </w:p>
    <w:p w:rsidR="007B2B80" w:rsidRDefault="00220B16">
      <w:pPr>
        <w:widowControl w:val="0"/>
        <w:pBdr>
          <w:top w:val="nil"/>
          <w:left w:val="nil"/>
          <w:bottom w:val="nil"/>
          <w:right w:val="nil"/>
          <w:between w:val="nil"/>
        </w:pBdr>
        <w:ind w:left="360"/>
        <w:rPr>
          <w:rFonts w:ascii="Arial" w:eastAsia="Arial" w:hAnsi="Arial" w:cs="Arial"/>
          <w:color w:val="000000"/>
          <w:sz w:val="22"/>
          <w:szCs w:val="22"/>
          <w:u w:val="single"/>
        </w:rPr>
      </w:pPr>
      <w:r>
        <w:rPr>
          <w:rFonts w:ascii="Arial" w:eastAsia="Arial" w:hAnsi="Arial" w:cs="Arial"/>
          <w:color w:val="000000"/>
          <w:sz w:val="22"/>
          <w:szCs w:val="22"/>
          <w:u w:val="single"/>
        </w:rPr>
        <w:t>Law School (Graduate only)</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Two 15-week semest</w:t>
      </w:r>
      <w:r>
        <w:rPr>
          <w:rFonts w:ascii="Arial" w:eastAsia="Arial" w:hAnsi="Arial" w:cs="Arial"/>
          <w:color w:val="000000"/>
          <w:sz w:val="22"/>
          <w:szCs w:val="22"/>
        </w:rPr>
        <w:t>ers:</w:t>
      </w:r>
    </w:p>
    <w:p w:rsidR="007B2B80" w:rsidRDefault="00220B16">
      <w:pPr>
        <w:widowControl w:val="0"/>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Fall Semester: Late-August to Mid-December</w:t>
      </w:r>
    </w:p>
    <w:p w:rsidR="007B2B80" w:rsidRDefault="00220B16">
      <w:pPr>
        <w:widowControl w:val="0"/>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Spring Semester: Mid-January to Mid-May</w:t>
      </w:r>
    </w:p>
    <w:p w:rsidR="007B2B80" w:rsidRDefault="007B2B80">
      <w:pPr>
        <w:widowControl w:val="0"/>
        <w:pBdr>
          <w:top w:val="nil"/>
          <w:left w:val="nil"/>
          <w:bottom w:val="nil"/>
          <w:right w:val="nil"/>
          <w:between w:val="nil"/>
        </w:pBdr>
        <w:ind w:left="360"/>
        <w:rPr>
          <w:rFonts w:ascii="Arial" w:eastAsia="Arial" w:hAnsi="Arial" w:cs="Arial"/>
          <w:color w:val="000000"/>
          <w:sz w:val="22"/>
          <w:szCs w:val="22"/>
        </w:rPr>
      </w:pPr>
    </w:p>
    <w:p w:rsidR="007B2B80" w:rsidRDefault="00220B16">
      <w:pPr>
        <w:widowControl w:val="0"/>
        <w:pBdr>
          <w:top w:val="nil"/>
          <w:left w:val="nil"/>
          <w:bottom w:val="nil"/>
          <w:right w:val="nil"/>
          <w:between w:val="nil"/>
        </w:pBdr>
        <w:ind w:left="360"/>
        <w:rPr>
          <w:rFonts w:ascii="Arial" w:eastAsia="Arial" w:hAnsi="Arial" w:cs="Arial"/>
          <w:color w:val="000000"/>
          <w:sz w:val="22"/>
          <w:szCs w:val="22"/>
          <w:u w:val="single"/>
        </w:rPr>
      </w:pPr>
      <w:r>
        <w:rPr>
          <w:rFonts w:ascii="Arial" w:eastAsia="Arial" w:hAnsi="Arial" w:cs="Arial"/>
          <w:color w:val="000000"/>
          <w:sz w:val="22"/>
          <w:szCs w:val="22"/>
          <w:u w:val="single"/>
        </w:rPr>
        <w:t>Jesuit School of Theology (Graduate only)</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Two 15-week semesters:</w:t>
      </w:r>
    </w:p>
    <w:p w:rsidR="007B2B80" w:rsidRDefault="00220B16">
      <w:pPr>
        <w:widowControl w:val="0"/>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Fall Semester: Late-August to Mid-December</w:t>
      </w:r>
    </w:p>
    <w:p w:rsidR="007B2B80" w:rsidRDefault="00220B16">
      <w:pPr>
        <w:widowControl w:val="0"/>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Spring Semester: Mid-January to Mid-May</w:t>
      </w:r>
    </w:p>
    <w:p w:rsidR="007B2B80" w:rsidRDefault="007B2B80">
      <w:pPr>
        <w:widowControl w:val="0"/>
        <w:pBdr>
          <w:top w:val="nil"/>
          <w:left w:val="nil"/>
          <w:bottom w:val="nil"/>
          <w:right w:val="nil"/>
          <w:between w:val="nil"/>
        </w:pBdr>
        <w:ind w:left="360"/>
        <w:rPr>
          <w:rFonts w:ascii="Arial" w:eastAsia="Arial" w:hAnsi="Arial" w:cs="Arial"/>
          <w:color w:val="000000"/>
          <w:sz w:val="22"/>
          <w:szCs w:val="22"/>
        </w:rPr>
      </w:pPr>
    </w:p>
    <w:p w:rsidR="007B2B80" w:rsidRDefault="00220B16">
      <w:pPr>
        <w:widowControl w:val="0"/>
        <w:pBdr>
          <w:top w:val="nil"/>
          <w:left w:val="nil"/>
          <w:bottom w:val="nil"/>
          <w:right w:val="nil"/>
          <w:between w:val="nil"/>
        </w:pBdr>
        <w:ind w:left="360"/>
        <w:rPr>
          <w:rFonts w:ascii="Arial" w:eastAsia="Arial" w:hAnsi="Arial" w:cs="Arial"/>
          <w:b/>
          <w:color w:val="000000"/>
          <w:sz w:val="22"/>
          <w:szCs w:val="22"/>
        </w:rPr>
      </w:pPr>
      <w:r>
        <w:rPr>
          <w:rFonts w:ascii="Arial" w:eastAsia="Arial" w:hAnsi="Arial" w:cs="Arial"/>
          <w:b/>
          <w:color w:val="000000"/>
          <w:sz w:val="22"/>
          <w:szCs w:val="22"/>
        </w:rPr>
        <w:t>At [</w:t>
      </w:r>
      <w:r>
        <w:rPr>
          <w:rFonts w:ascii="Arial" w:eastAsia="Arial" w:hAnsi="Arial" w:cs="Arial"/>
          <w:b/>
          <w:color w:val="0070C0"/>
          <w:sz w:val="22"/>
          <w:szCs w:val="22"/>
        </w:rPr>
        <w:t>institution</w:t>
      </w:r>
      <w:r>
        <w:rPr>
          <w:rFonts w:ascii="Arial" w:eastAsia="Arial" w:hAnsi="Arial" w:cs="Arial"/>
          <w:b/>
          <w:color w:val="000000"/>
          <w:sz w:val="22"/>
          <w:szCs w:val="22"/>
        </w:rPr>
        <w:t>]</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Please include dates and number of weeks here.</w:t>
      </w:r>
    </w:p>
    <w:p w:rsidR="007B2B80" w:rsidRDefault="007B2B80">
      <w:pPr>
        <w:widowControl w:val="0"/>
        <w:pBdr>
          <w:top w:val="nil"/>
          <w:left w:val="nil"/>
          <w:bottom w:val="nil"/>
          <w:right w:val="nil"/>
          <w:between w:val="nil"/>
        </w:pBdr>
        <w:ind w:left="360"/>
        <w:rPr>
          <w:rFonts w:ascii="Arial" w:eastAsia="Arial" w:hAnsi="Arial" w:cs="Arial"/>
          <w:color w:val="000000"/>
          <w:sz w:val="22"/>
          <w:szCs w:val="22"/>
        </w:rPr>
      </w:pPr>
    </w:p>
    <w:p w:rsidR="007B2B80" w:rsidRDefault="00220B16">
      <w:pPr>
        <w:widowControl w:val="0"/>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Balance of Students</w:t>
      </w:r>
    </w:p>
    <w:p w:rsidR="007B2B80" w:rsidRDefault="00220B16">
      <w:pPr>
        <w:widowControl w:val="0"/>
        <w:ind w:left="360"/>
        <w:rPr>
          <w:rFonts w:ascii="Arial" w:eastAsia="Arial" w:hAnsi="Arial" w:cs="Arial"/>
          <w:sz w:val="22"/>
          <w:szCs w:val="22"/>
        </w:rPr>
      </w:pPr>
      <w:r>
        <w:rPr>
          <w:rFonts w:ascii="Arial" w:eastAsia="Arial" w:hAnsi="Arial" w:cs="Arial"/>
          <w:sz w:val="22"/>
          <w:szCs w:val="22"/>
        </w:rPr>
        <w:t>There is no requirement for reciprocal numbers of students to be exchanged by the parties.  Any variance in the number of visiting students each year may be negotiated and agreed upon by t</w:t>
      </w:r>
      <w:r>
        <w:rPr>
          <w:rFonts w:ascii="Arial" w:eastAsia="Arial" w:hAnsi="Arial" w:cs="Arial"/>
          <w:sz w:val="22"/>
          <w:szCs w:val="22"/>
        </w:rPr>
        <w:t xml:space="preserve">he two universities prior to the recruitment of students.  </w:t>
      </w:r>
    </w:p>
    <w:p w:rsidR="007B2B80" w:rsidRDefault="007B2B80">
      <w:pPr>
        <w:widowControl w:val="0"/>
        <w:ind w:left="720"/>
        <w:rPr>
          <w:rFonts w:ascii="Arial" w:eastAsia="Arial" w:hAnsi="Arial" w:cs="Arial"/>
          <w:sz w:val="22"/>
          <w:szCs w:val="22"/>
        </w:rPr>
      </w:pPr>
    </w:p>
    <w:p w:rsidR="007B2B80" w:rsidRDefault="00220B16">
      <w:pPr>
        <w:widowControl w:val="0"/>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Candidacy for Degree</w:t>
      </w:r>
    </w:p>
    <w:p w:rsidR="007B2B80" w:rsidRDefault="00220B16">
      <w:pPr>
        <w:widowControl w:val="0"/>
        <w:ind w:left="360"/>
        <w:rPr>
          <w:rFonts w:ascii="Arial" w:eastAsia="Arial" w:hAnsi="Arial" w:cs="Arial"/>
          <w:color w:val="000000"/>
          <w:sz w:val="22"/>
          <w:szCs w:val="22"/>
        </w:rPr>
      </w:pPr>
      <w:r>
        <w:rPr>
          <w:rFonts w:ascii="Arial" w:eastAsia="Arial" w:hAnsi="Arial" w:cs="Arial"/>
          <w:color w:val="000000"/>
          <w:sz w:val="22"/>
          <w:szCs w:val="22"/>
        </w:rPr>
        <w:t>Participating students will continue as candidates for degrees of their home university and will not be candidates for degrees of the host university.  Students will be expected to sit for all host university examinations. A transcript of their results wil</w:t>
      </w:r>
      <w:r>
        <w:rPr>
          <w:rFonts w:ascii="Arial" w:eastAsia="Arial" w:hAnsi="Arial" w:cs="Arial"/>
          <w:color w:val="000000"/>
          <w:sz w:val="22"/>
          <w:szCs w:val="22"/>
        </w:rPr>
        <w:t xml:space="preserve">l be sent by the host university to the student’s home university upon completion of the academic term abroad.  </w:t>
      </w:r>
    </w:p>
    <w:p w:rsidR="007B2B80" w:rsidRDefault="007B2B80">
      <w:pPr>
        <w:widowControl w:val="0"/>
        <w:ind w:left="360"/>
        <w:rPr>
          <w:rFonts w:ascii="Arial" w:eastAsia="Arial" w:hAnsi="Arial" w:cs="Arial"/>
          <w:b/>
          <w:color w:val="000000"/>
          <w:sz w:val="22"/>
          <w:szCs w:val="22"/>
        </w:rPr>
      </w:pPr>
    </w:p>
    <w:p w:rsidR="007B2B80" w:rsidRDefault="00220B16">
      <w:pPr>
        <w:widowControl w:val="0"/>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Application Criteria and Application Deadlines</w:t>
      </w:r>
    </w:p>
    <w:p w:rsidR="007B2B80" w:rsidRDefault="007B2B80">
      <w:pPr>
        <w:widowControl w:val="0"/>
        <w:ind w:left="360"/>
        <w:rPr>
          <w:rFonts w:ascii="Arial" w:eastAsia="Arial" w:hAnsi="Arial" w:cs="Arial"/>
          <w:color w:val="000000"/>
          <w:sz w:val="22"/>
          <w:szCs w:val="22"/>
        </w:rPr>
      </w:pPr>
    </w:p>
    <w:p w:rsidR="007B2B80" w:rsidRDefault="00220B16">
      <w:pPr>
        <w:widowControl w:val="0"/>
        <w:numPr>
          <w:ilvl w:val="0"/>
          <w:numId w:val="9"/>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Eligibility and Criteria</w:t>
      </w:r>
    </w:p>
    <w:p w:rsidR="007B2B80" w:rsidRDefault="00220B16">
      <w:pPr>
        <w:widowControl w:val="0"/>
        <w:ind w:left="360"/>
        <w:rPr>
          <w:rFonts w:ascii="Arial" w:eastAsia="Arial" w:hAnsi="Arial" w:cs="Arial"/>
          <w:color w:val="000000"/>
          <w:sz w:val="22"/>
          <w:szCs w:val="22"/>
        </w:rPr>
      </w:pPr>
      <w:r>
        <w:rPr>
          <w:rFonts w:ascii="Arial" w:eastAsia="Arial" w:hAnsi="Arial" w:cs="Arial"/>
          <w:color w:val="000000"/>
          <w:sz w:val="22"/>
          <w:szCs w:val="22"/>
        </w:rPr>
        <w:t xml:space="preserve">Participating students will be nominated by their home university on </w:t>
      </w:r>
      <w:r>
        <w:rPr>
          <w:rFonts w:ascii="Arial" w:eastAsia="Arial" w:hAnsi="Arial" w:cs="Arial"/>
          <w:color w:val="000000"/>
          <w:sz w:val="22"/>
          <w:szCs w:val="22"/>
        </w:rPr>
        <w:t>the basis of the following criteria and final approval rests with the host university:</w:t>
      </w:r>
    </w:p>
    <w:p w:rsidR="007B2B80" w:rsidRDefault="007B2B80">
      <w:pPr>
        <w:widowControl w:val="0"/>
        <w:ind w:left="360"/>
        <w:rPr>
          <w:rFonts w:ascii="Arial" w:eastAsia="Arial" w:hAnsi="Arial" w:cs="Arial"/>
          <w:color w:val="000000"/>
          <w:sz w:val="22"/>
          <w:szCs w:val="22"/>
        </w:rPr>
      </w:pPr>
    </w:p>
    <w:p w:rsidR="007B2B80" w:rsidRDefault="00220B16">
      <w:pPr>
        <w:widowControl w:val="0"/>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Students shall have completed at least one year of full-time university study prior to participation in the Visiting Student Program; and</w:t>
      </w:r>
    </w:p>
    <w:p w:rsidR="007B2B80" w:rsidRDefault="00220B16">
      <w:pPr>
        <w:widowControl w:val="0"/>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Good academic standing as reflected by a Grade Point Average (GPA) of [</w:t>
      </w:r>
      <w:r>
        <w:rPr>
          <w:rFonts w:ascii="Arial" w:eastAsia="Arial" w:hAnsi="Arial" w:cs="Arial"/>
          <w:color w:val="0070C0"/>
          <w:sz w:val="22"/>
          <w:szCs w:val="22"/>
        </w:rPr>
        <w:t>3.0</w:t>
      </w:r>
      <w:r>
        <w:rPr>
          <w:rFonts w:ascii="Arial" w:eastAsia="Arial" w:hAnsi="Arial" w:cs="Arial"/>
          <w:color w:val="000000"/>
          <w:sz w:val="22"/>
          <w:szCs w:val="22"/>
        </w:rPr>
        <w:t>] out of 4.0, or equivalent.</w:t>
      </w:r>
    </w:p>
    <w:p w:rsidR="007B2B80" w:rsidRDefault="00220B16">
      <w:pPr>
        <w:widowControl w:val="0"/>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Good standing as reflected in the student’s conduct history.</w:t>
      </w:r>
    </w:p>
    <w:p w:rsidR="007B2B80" w:rsidRDefault="00220B16">
      <w:pPr>
        <w:widowControl w:val="0"/>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Ability to satisfy eligibility criteria for immigration sponsorship as required by each host country/institution.</w:t>
      </w:r>
    </w:p>
    <w:p w:rsidR="007B2B80" w:rsidRDefault="00220B16">
      <w:pPr>
        <w:widowControl w:val="0"/>
        <w:numPr>
          <w:ilvl w:val="0"/>
          <w:numId w:val="6"/>
        </w:numPr>
        <w:pBdr>
          <w:top w:val="nil"/>
          <w:left w:val="nil"/>
          <w:bottom w:val="nil"/>
          <w:right w:val="nil"/>
          <w:between w:val="nil"/>
        </w:pBdr>
      </w:pPr>
      <w:r>
        <w:rPr>
          <w:rFonts w:ascii="Arial" w:eastAsia="Arial" w:hAnsi="Arial" w:cs="Arial"/>
          <w:color w:val="000000"/>
          <w:sz w:val="22"/>
          <w:szCs w:val="22"/>
        </w:rPr>
        <w:t>Students are selected without regard to race, national or ethnic origin, religion, age, sexual orientation, gender, marital status or disabili</w:t>
      </w:r>
      <w:r>
        <w:rPr>
          <w:rFonts w:ascii="Arial" w:eastAsia="Arial" w:hAnsi="Arial" w:cs="Arial"/>
          <w:color w:val="000000"/>
          <w:sz w:val="22"/>
          <w:szCs w:val="22"/>
        </w:rPr>
        <w:t>ty.</w:t>
      </w:r>
    </w:p>
    <w:p w:rsidR="007B2B80" w:rsidRDefault="007B2B80">
      <w:pPr>
        <w:widowControl w:val="0"/>
        <w:pBdr>
          <w:top w:val="nil"/>
          <w:left w:val="nil"/>
          <w:bottom w:val="nil"/>
          <w:right w:val="nil"/>
          <w:between w:val="nil"/>
        </w:pBdr>
        <w:ind w:left="720"/>
        <w:rPr>
          <w:rFonts w:ascii="Arial" w:eastAsia="Arial" w:hAnsi="Arial" w:cs="Arial"/>
          <w:color w:val="FF0000"/>
          <w:sz w:val="22"/>
          <w:szCs w:val="22"/>
        </w:rPr>
      </w:pPr>
    </w:p>
    <w:p w:rsidR="007B2B80" w:rsidRDefault="00220B16">
      <w:pPr>
        <w:widowControl w:val="0"/>
        <w:numPr>
          <w:ilvl w:val="0"/>
          <w:numId w:val="9"/>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Application deadlines</w:t>
      </w:r>
    </w:p>
    <w:p w:rsidR="007B2B80" w:rsidRDefault="00220B16">
      <w:pPr>
        <w:widowControl w:val="0"/>
        <w:tabs>
          <w:tab w:val="left" w:pos="1800"/>
        </w:tabs>
        <w:ind w:left="720"/>
        <w:rPr>
          <w:rFonts w:ascii="Arial" w:eastAsia="Arial" w:hAnsi="Arial" w:cs="Arial"/>
          <w:sz w:val="22"/>
          <w:szCs w:val="22"/>
        </w:rPr>
      </w:pPr>
      <w:r>
        <w:rPr>
          <w:rFonts w:ascii="Arial" w:eastAsia="Arial" w:hAnsi="Arial" w:cs="Arial"/>
          <w:sz w:val="22"/>
          <w:szCs w:val="22"/>
        </w:rPr>
        <w:t>Non-degree visiting students to should apply to the host institution by:</w:t>
      </w:r>
    </w:p>
    <w:p w:rsidR="007B2B80" w:rsidRDefault="00220B16">
      <w:pPr>
        <w:widowControl w:val="0"/>
        <w:tabs>
          <w:tab w:val="left" w:pos="1800"/>
        </w:tabs>
        <w:ind w:left="720"/>
        <w:rPr>
          <w:rFonts w:ascii="Arial" w:eastAsia="Arial" w:hAnsi="Arial" w:cs="Arial"/>
          <w:sz w:val="22"/>
          <w:szCs w:val="22"/>
        </w:rPr>
      </w:pPr>
      <w:r>
        <w:rPr>
          <w:rFonts w:ascii="Arial" w:eastAsia="Arial" w:hAnsi="Arial" w:cs="Arial"/>
          <w:sz w:val="22"/>
          <w:szCs w:val="22"/>
        </w:rPr>
        <w:t>Fall and full-year [</w:t>
      </w:r>
      <w:r>
        <w:rPr>
          <w:rFonts w:ascii="Arial" w:eastAsia="Arial" w:hAnsi="Arial" w:cs="Arial"/>
          <w:color w:val="0070C0"/>
          <w:sz w:val="22"/>
          <w:szCs w:val="22"/>
        </w:rPr>
        <w:t>date</w:t>
      </w:r>
      <w:r>
        <w:rPr>
          <w:rFonts w:ascii="Arial" w:eastAsia="Arial" w:hAnsi="Arial" w:cs="Arial"/>
          <w:sz w:val="22"/>
          <w:szCs w:val="22"/>
        </w:rPr>
        <w:t xml:space="preserve">] </w:t>
      </w:r>
    </w:p>
    <w:p w:rsidR="007B2B80" w:rsidRDefault="00220B16">
      <w:pPr>
        <w:widowControl w:val="0"/>
        <w:tabs>
          <w:tab w:val="left" w:pos="1800"/>
        </w:tabs>
        <w:ind w:left="720"/>
        <w:rPr>
          <w:rFonts w:ascii="Arial" w:eastAsia="Arial" w:hAnsi="Arial" w:cs="Arial"/>
          <w:sz w:val="22"/>
          <w:szCs w:val="22"/>
        </w:rPr>
      </w:pPr>
      <w:r>
        <w:rPr>
          <w:rFonts w:ascii="Arial" w:eastAsia="Arial" w:hAnsi="Arial" w:cs="Arial"/>
          <w:sz w:val="22"/>
          <w:szCs w:val="22"/>
        </w:rPr>
        <w:lastRenderedPageBreak/>
        <w:t>Winter [</w:t>
      </w:r>
      <w:r>
        <w:rPr>
          <w:rFonts w:ascii="Arial" w:eastAsia="Arial" w:hAnsi="Arial" w:cs="Arial"/>
          <w:color w:val="0070C0"/>
          <w:sz w:val="22"/>
          <w:szCs w:val="22"/>
        </w:rPr>
        <w:t>date</w:t>
      </w:r>
      <w:r>
        <w:rPr>
          <w:rFonts w:ascii="Arial" w:eastAsia="Arial" w:hAnsi="Arial" w:cs="Arial"/>
          <w:sz w:val="22"/>
          <w:szCs w:val="22"/>
        </w:rPr>
        <w:t>]</w:t>
      </w:r>
    </w:p>
    <w:p w:rsidR="007B2B80" w:rsidRDefault="00220B16">
      <w:pPr>
        <w:widowControl w:val="0"/>
        <w:tabs>
          <w:tab w:val="left" w:pos="1800"/>
        </w:tabs>
        <w:ind w:left="720"/>
        <w:rPr>
          <w:rFonts w:ascii="Arial" w:eastAsia="Arial" w:hAnsi="Arial" w:cs="Arial"/>
          <w:sz w:val="22"/>
          <w:szCs w:val="22"/>
        </w:rPr>
      </w:pPr>
      <w:r>
        <w:rPr>
          <w:rFonts w:ascii="Arial" w:eastAsia="Arial" w:hAnsi="Arial" w:cs="Arial"/>
          <w:sz w:val="22"/>
          <w:szCs w:val="22"/>
        </w:rPr>
        <w:t>Spring [</w:t>
      </w:r>
      <w:r>
        <w:rPr>
          <w:rFonts w:ascii="Arial" w:eastAsia="Arial" w:hAnsi="Arial" w:cs="Arial"/>
          <w:color w:val="0070C0"/>
          <w:sz w:val="22"/>
          <w:szCs w:val="22"/>
        </w:rPr>
        <w:t>date</w:t>
      </w:r>
      <w:r>
        <w:rPr>
          <w:rFonts w:ascii="Arial" w:eastAsia="Arial" w:hAnsi="Arial" w:cs="Arial"/>
          <w:sz w:val="22"/>
          <w:szCs w:val="22"/>
        </w:rPr>
        <w:t>]</w:t>
      </w:r>
    </w:p>
    <w:p w:rsidR="007B2B80" w:rsidRDefault="007B2B80">
      <w:pPr>
        <w:widowControl w:val="0"/>
        <w:tabs>
          <w:tab w:val="left" w:pos="1800"/>
        </w:tabs>
        <w:ind w:left="720"/>
        <w:rPr>
          <w:rFonts w:ascii="Arial" w:eastAsia="Arial" w:hAnsi="Arial" w:cs="Arial"/>
          <w:sz w:val="22"/>
          <w:szCs w:val="22"/>
        </w:rPr>
      </w:pPr>
    </w:p>
    <w:p w:rsidR="007B2B80" w:rsidRDefault="00220B16">
      <w:pPr>
        <w:widowControl w:val="0"/>
        <w:numPr>
          <w:ilvl w:val="0"/>
          <w:numId w:val="9"/>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Application requirements</w:t>
      </w:r>
    </w:p>
    <w:p w:rsidR="007B2B80" w:rsidRDefault="00220B16">
      <w:pPr>
        <w:widowControl w:val="0"/>
        <w:ind w:left="720"/>
        <w:rPr>
          <w:rFonts w:ascii="Arial" w:eastAsia="Arial" w:hAnsi="Arial" w:cs="Arial"/>
          <w:sz w:val="22"/>
          <w:szCs w:val="22"/>
        </w:rPr>
      </w:pPr>
      <w:r>
        <w:rPr>
          <w:rFonts w:ascii="Arial" w:eastAsia="Arial" w:hAnsi="Arial" w:cs="Arial"/>
          <w:sz w:val="22"/>
          <w:szCs w:val="22"/>
        </w:rPr>
        <w:t xml:space="preserve">Applications from participants should include:  </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Full legal name</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Email</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Address</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Phone number</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Date of birth</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Emergency contacts</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Class standing/year of student at home institution</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GPA</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Proof of English language proficiency</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Statement of purpose</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Proposed courses to take at the host institution</w:t>
      </w:r>
    </w:p>
    <w:p w:rsidR="007B2B80" w:rsidRDefault="00220B16">
      <w:pPr>
        <w:widowControl w:val="0"/>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Official transcript</w:t>
      </w:r>
    </w:p>
    <w:p w:rsidR="007B2B80" w:rsidRDefault="007B2B80">
      <w:pPr>
        <w:widowControl w:val="0"/>
        <w:ind w:left="720"/>
        <w:rPr>
          <w:rFonts w:ascii="Arial" w:eastAsia="Arial" w:hAnsi="Arial" w:cs="Arial"/>
          <w:color w:val="000000"/>
          <w:sz w:val="22"/>
          <w:szCs w:val="22"/>
        </w:rPr>
      </w:pPr>
    </w:p>
    <w:p w:rsidR="007B2B80" w:rsidRDefault="00220B16">
      <w:pPr>
        <w:widowControl w:val="0"/>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Program Components</w:t>
      </w:r>
    </w:p>
    <w:p w:rsidR="007B2B80" w:rsidRDefault="007B2B80">
      <w:pPr>
        <w:widowControl w:val="0"/>
        <w:pBdr>
          <w:top w:val="nil"/>
          <w:left w:val="nil"/>
          <w:bottom w:val="nil"/>
          <w:right w:val="nil"/>
          <w:between w:val="nil"/>
        </w:pBdr>
        <w:ind w:left="360"/>
        <w:rPr>
          <w:rFonts w:ascii="Arial" w:eastAsia="Arial" w:hAnsi="Arial" w:cs="Arial"/>
          <w:b/>
          <w:color w:val="000000"/>
          <w:sz w:val="22"/>
          <w:szCs w:val="22"/>
        </w:rPr>
      </w:pPr>
    </w:p>
    <w:p w:rsidR="007B2B80" w:rsidRDefault="00220B16">
      <w:pPr>
        <w:widowControl w:val="0"/>
        <w:numPr>
          <w:ilvl w:val="0"/>
          <w:numId w:val="8"/>
        </w:num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b/>
          <w:color w:val="000000"/>
          <w:sz w:val="22"/>
          <w:szCs w:val="22"/>
        </w:rPr>
        <w:t>Housing</w:t>
      </w:r>
    </w:p>
    <w:p w:rsidR="007B2B80" w:rsidRDefault="00220B16">
      <w:pPr>
        <w:widowControl w:val="0"/>
        <w:rPr>
          <w:rFonts w:ascii="Arial" w:eastAsia="Arial" w:hAnsi="Arial" w:cs="Arial"/>
          <w:sz w:val="22"/>
          <w:szCs w:val="22"/>
        </w:rPr>
      </w:pPr>
      <w:r>
        <w:rPr>
          <w:rFonts w:ascii="Arial" w:eastAsia="Arial" w:hAnsi="Arial" w:cs="Arial"/>
          <w:sz w:val="22"/>
          <w:szCs w:val="22"/>
        </w:rPr>
        <w:tab/>
        <w:t>At SCU:</w:t>
      </w:r>
    </w:p>
    <w:p w:rsidR="007B2B80" w:rsidRDefault="007B2B80">
      <w:pPr>
        <w:widowControl w:val="0"/>
        <w:rPr>
          <w:rFonts w:ascii="Arial" w:eastAsia="Arial" w:hAnsi="Arial" w:cs="Arial"/>
          <w:b/>
          <w:sz w:val="22"/>
          <w:szCs w:val="22"/>
        </w:rPr>
      </w:pPr>
    </w:p>
    <w:p w:rsidR="007B2B80" w:rsidRDefault="00220B16">
      <w:pPr>
        <w:widowControl w:val="0"/>
        <w:ind w:left="36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institution</w:t>
      </w:r>
      <w:r>
        <w:rPr>
          <w:rFonts w:ascii="Arial" w:eastAsia="Arial" w:hAnsi="Arial" w:cs="Arial"/>
          <w:color w:val="000000"/>
          <w:sz w:val="22"/>
          <w:szCs w:val="22"/>
        </w:rPr>
        <w:t>]:</w:t>
      </w:r>
    </w:p>
    <w:p w:rsidR="007B2B80" w:rsidRDefault="007B2B80">
      <w:pPr>
        <w:widowControl w:val="0"/>
        <w:rPr>
          <w:rFonts w:ascii="Arial" w:eastAsia="Arial" w:hAnsi="Arial" w:cs="Arial"/>
          <w:b/>
          <w:sz w:val="22"/>
          <w:szCs w:val="22"/>
        </w:rPr>
      </w:pPr>
    </w:p>
    <w:p w:rsidR="007B2B80" w:rsidRDefault="00220B16">
      <w:pPr>
        <w:widowControl w:val="0"/>
        <w:numPr>
          <w:ilvl w:val="0"/>
          <w:numId w:val="8"/>
        </w:num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b/>
          <w:color w:val="000000"/>
          <w:sz w:val="22"/>
          <w:szCs w:val="22"/>
        </w:rPr>
        <w:t>Meals</w:t>
      </w:r>
    </w:p>
    <w:p w:rsidR="007B2B80" w:rsidRDefault="00220B16">
      <w:pPr>
        <w:widowControl w:val="0"/>
        <w:ind w:left="360"/>
        <w:rPr>
          <w:rFonts w:ascii="Arial" w:eastAsia="Arial" w:hAnsi="Arial" w:cs="Arial"/>
          <w:b/>
          <w:sz w:val="22"/>
          <w:szCs w:val="22"/>
        </w:rPr>
      </w:pPr>
      <w:r>
        <w:rPr>
          <w:rFonts w:ascii="Arial" w:eastAsia="Arial" w:hAnsi="Arial" w:cs="Arial"/>
          <w:b/>
          <w:sz w:val="22"/>
          <w:szCs w:val="22"/>
        </w:rPr>
        <w:t>For SCU:</w:t>
      </w:r>
    </w:p>
    <w:p w:rsidR="007B2B80" w:rsidRDefault="007B2B80">
      <w:pPr>
        <w:widowControl w:val="0"/>
        <w:ind w:left="360"/>
        <w:rPr>
          <w:rFonts w:ascii="Arial" w:eastAsia="Arial" w:hAnsi="Arial" w:cs="Arial"/>
          <w:b/>
          <w:sz w:val="22"/>
          <w:szCs w:val="22"/>
        </w:rPr>
      </w:pPr>
    </w:p>
    <w:p w:rsidR="007B2B80" w:rsidRDefault="00220B16">
      <w:pPr>
        <w:widowControl w:val="0"/>
        <w:ind w:left="36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institution</w:t>
      </w:r>
      <w:r>
        <w:rPr>
          <w:rFonts w:ascii="Arial" w:eastAsia="Arial" w:hAnsi="Arial" w:cs="Arial"/>
          <w:color w:val="000000"/>
          <w:sz w:val="22"/>
          <w:szCs w:val="22"/>
        </w:rPr>
        <w:t>]:</w:t>
      </w:r>
    </w:p>
    <w:p w:rsidR="007B2B80" w:rsidRDefault="007B2B80">
      <w:pPr>
        <w:widowControl w:val="0"/>
        <w:ind w:left="360"/>
        <w:rPr>
          <w:rFonts w:ascii="Arial" w:eastAsia="Arial" w:hAnsi="Arial" w:cs="Arial"/>
          <w:b/>
          <w:sz w:val="22"/>
          <w:szCs w:val="22"/>
        </w:rPr>
      </w:pPr>
    </w:p>
    <w:p w:rsidR="007B2B80" w:rsidRDefault="00220B16">
      <w:pPr>
        <w:widowControl w:val="0"/>
        <w:numPr>
          <w:ilvl w:val="0"/>
          <w:numId w:val="8"/>
        </w:num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b/>
          <w:color w:val="000000"/>
          <w:sz w:val="22"/>
          <w:szCs w:val="22"/>
        </w:rPr>
        <w:t>Airfare</w:t>
      </w:r>
    </w:p>
    <w:p w:rsidR="007B2B80" w:rsidRDefault="00220B16">
      <w:pPr>
        <w:widowControl w:val="0"/>
        <w:ind w:left="360"/>
        <w:rPr>
          <w:rFonts w:ascii="Arial" w:eastAsia="Arial" w:hAnsi="Arial" w:cs="Arial"/>
          <w:sz w:val="22"/>
          <w:szCs w:val="22"/>
        </w:rPr>
      </w:pPr>
      <w:r>
        <w:rPr>
          <w:rFonts w:ascii="Arial" w:eastAsia="Arial" w:hAnsi="Arial" w:cs="Arial"/>
          <w:sz w:val="22"/>
          <w:szCs w:val="22"/>
        </w:rPr>
        <w:t xml:space="preserve">Airfare is not provided by the host institution.   </w:t>
      </w:r>
    </w:p>
    <w:p w:rsidR="007B2B80" w:rsidRDefault="007B2B80">
      <w:pPr>
        <w:widowControl w:val="0"/>
        <w:ind w:left="360"/>
        <w:rPr>
          <w:rFonts w:ascii="Arial" w:eastAsia="Arial" w:hAnsi="Arial" w:cs="Arial"/>
          <w:sz w:val="22"/>
          <w:szCs w:val="22"/>
        </w:rPr>
      </w:pPr>
    </w:p>
    <w:p w:rsidR="007B2B80" w:rsidRDefault="00220B16">
      <w:pPr>
        <w:widowControl w:val="0"/>
        <w:numPr>
          <w:ilvl w:val="0"/>
          <w:numId w:val="8"/>
        </w:numPr>
        <w:pBdr>
          <w:top w:val="nil"/>
          <w:left w:val="nil"/>
          <w:bottom w:val="nil"/>
          <w:right w:val="nil"/>
          <w:between w:val="nil"/>
        </w:pBdr>
        <w:ind w:left="720"/>
        <w:rPr>
          <w:rFonts w:ascii="Arial" w:eastAsia="Arial" w:hAnsi="Arial" w:cs="Arial"/>
          <w:b/>
          <w:color w:val="000000"/>
          <w:sz w:val="22"/>
          <w:szCs w:val="22"/>
        </w:rPr>
      </w:pPr>
      <w:r>
        <w:rPr>
          <w:rFonts w:ascii="Arial" w:eastAsia="Arial" w:hAnsi="Arial" w:cs="Arial"/>
          <w:b/>
          <w:color w:val="000000"/>
          <w:sz w:val="22"/>
          <w:szCs w:val="22"/>
        </w:rPr>
        <w:t>Insurance</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Both universities will offer basic outpatient health care to all participating students as can be provided by and at their respective university health service.  Participating students are required, at their own expense, to carry valid accident and medical</w:t>
      </w:r>
      <w:r>
        <w:rPr>
          <w:rFonts w:ascii="Arial" w:eastAsia="Arial" w:hAnsi="Arial" w:cs="Arial"/>
          <w:color w:val="000000"/>
          <w:sz w:val="22"/>
          <w:szCs w:val="22"/>
        </w:rPr>
        <w:t xml:space="preserve"> insurance with provisions for emergency evacuation and repatriation for the duration of their exchange.</w:t>
      </w:r>
    </w:p>
    <w:p w:rsidR="007B2B80" w:rsidRDefault="007B2B80">
      <w:pPr>
        <w:widowControl w:val="0"/>
        <w:pBdr>
          <w:top w:val="nil"/>
          <w:left w:val="nil"/>
          <w:bottom w:val="nil"/>
          <w:right w:val="nil"/>
          <w:between w:val="nil"/>
        </w:pBdr>
        <w:ind w:left="360"/>
        <w:rPr>
          <w:rFonts w:ascii="Arial" w:eastAsia="Arial" w:hAnsi="Arial" w:cs="Arial"/>
          <w:color w:val="000000"/>
          <w:sz w:val="22"/>
          <w:szCs w:val="22"/>
        </w:rPr>
      </w:pP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The host university shall help the participating students to enroll in health insurance.  All costs of health insurance and any medical expenses that exceed the coverage provided by such insurance shall be borne by the participating student and the student</w:t>
      </w:r>
      <w:r>
        <w:rPr>
          <w:rFonts w:ascii="Arial" w:eastAsia="Arial" w:hAnsi="Arial" w:cs="Arial"/>
          <w:color w:val="000000"/>
          <w:sz w:val="22"/>
          <w:szCs w:val="22"/>
        </w:rPr>
        <w:t>’s family.</w:t>
      </w:r>
    </w:p>
    <w:p w:rsidR="007B2B80" w:rsidRDefault="007B2B80">
      <w:pPr>
        <w:widowControl w:val="0"/>
        <w:pBdr>
          <w:top w:val="nil"/>
          <w:left w:val="nil"/>
          <w:bottom w:val="nil"/>
          <w:right w:val="nil"/>
          <w:between w:val="nil"/>
        </w:pBdr>
        <w:ind w:left="720"/>
        <w:rPr>
          <w:rFonts w:ascii="Arial" w:eastAsia="Arial" w:hAnsi="Arial" w:cs="Arial"/>
          <w:b/>
          <w:color w:val="000000"/>
          <w:sz w:val="22"/>
          <w:szCs w:val="22"/>
        </w:rPr>
      </w:pPr>
    </w:p>
    <w:p w:rsidR="007B2B80" w:rsidRDefault="00220B16">
      <w:pPr>
        <w:widowControl w:val="0"/>
        <w:ind w:left="360"/>
        <w:rPr>
          <w:rFonts w:ascii="Arial" w:eastAsia="Arial" w:hAnsi="Arial" w:cs="Arial"/>
          <w:b/>
          <w:color w:val="000000"/>
          <w:sz w:val="22"/>
          <w:szCs w:val="22"/>
        </w:rPr>
      </w:pPr>
      <w:r>
        <w:rPr>
          <w:rFonts w:ascii="Arial" w:eastAsia="Arial" w:hAnsi="Arial" w:cs="Arial"/>
          <w:b/>
          <w:color w:val="000000"/>
          <w:sz w:val="22"/>
          <w:szCs w:val="22"/>
        </w:rPr>
        <w:t>At SCU:</w:t>
      </w:r>
    </w:p>
    <w:p w:rsidR="007B2B80" w:rsidRDefault="00220B16">
      <w:pPr>
        <w:widowControl w:val="0"/>
        <w:ind w:left="360"/>
        <w:rPr>
          <w:rFonts w:ascii="Arial" w:eastAsia="Arial" w:hAnsi="Arial" w:cs="Arial"/>
          <w:color w:val="000000"/>
          <w:sz w:val="22"/>
          <w:szCs w:val="22"/>
        </w:rPr>
      </w:pPr>
      <w:r>
        <w:rPr>
          <w:rFonts w:ascii="Arial" w:eastAsia="Arial" w:hAnsi="Arial" w:cs="Arial"/>
          <w:color w:val="000000"/>
          <w:sz w:val="22"/>
          <w:szCs w:val="22"/>
        </w:rPr>
        <w:t>All non-degree students at SCU will be required to purchase insurance identified by SCU through a mandatory U.S. based health insurance plan for the duration of their stay in the US. Alternative insurance and waivers will not be accepted.</w:t>
      </w:r>
    </w:p>
    <w:p w:rsidR="007B2B80" w:rsidRDefault="007B2B80">
      <w:pPr>
        <w:widowControl w:val="0"/>
        <w:ind w:left="360"/>
        <w:rPr>
          <w:rFonts w:ascii="Arial" w:eastAsia="Arial" w:hAnsi="Arial" w:cs="Arial"/>
          <w:color w:val="000000"/>
          <w:sz w:val="22"/>
          <w:szCs w:val="22"/>
        </w:rPr>
      </w:pPr>
    </w:p>
    <w:p w:rsidR="007B2B80" w:rsidRDefault="00220B16">
      <w:pPr>
        <w:widowControl w:val="0"/>
        <w:ind w:left="36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institution</w:t>
      </w:r>
      <w:r>
        <w:rPr>
          <w:rFonts w:ascii="Arial" w:eastAsia="Arial" w:hAnsi="Arial" w:cs="Arial"/>
          <w:color w:val="000000"/>
          <w:sz w:val="22"/>
          <w:szCs w:val="22"/>
        </w:rPr>
        <w:t>]</w:t>
      </w:r>
      <w:r>
        <w:rPr>
          <w:rFonts w:ascii="Arial" w:eastAsia="Arial" w:hAnsi="Arial" w:cs="Arial"/>
          <w:color w:val="000000"/>
          <w:sz w:val="22"/>
          <w:szCs w:val="22"/>
        </w:rPr>
        <w:t>:</w:t>
      </w:r>
    </w:p>
    <w:p w:rsidR="007B2B80" w:rsidRDefault="007B2B80">
      <w:pPr>
        <w:widowControl w:val="0"/>
        <w:ind w:left="720"/>
        <w:rPr>
          <w:rFonts w:ascii="Arial" w:eastAsia="Arial" w:hAnsi="Arial" w:cs="Arial"/>
          <w:color w:val="000000"/>
          <w:sz w:val="22"/>
          <w:szCs w:val="22"/>
        </w:rPr>
      </w:pPr>
    </w:p>
    <w:p w:rsidR="007B2B80" w:rsidRDefault="00220B16">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Immigration sponsorship</w:t>
      </w: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For SCU:</w:t>
      </w:r>
    </w:p>
    <w:p w:rsidR="007B2B80" w:rsidRDefault="00220B16">
      <w:pPr>
        <w:widowControl w:val="0"/>
        <w:ind w:left="720"/>
        <w:rPr>
          <w:rFonts w:ascii="Arial" w:eastAsia="Arial" w:hAnsi="Arial" w:cs="Arial"/>
          <w:color w:val="000000"/>
          <w:sz w:val="22"/>
          <w:szCs w:val="22"/>
        </w:rPr>
      </w:pPr>
      <w:bookmarkStart w:id="1" w:name="_gjdgxs" w:colFirst="0" w:colLast="0"/>
      <w:bookmarkEnd w:id="1"/>
      <w:r>
        <w:rPr>
          <w:rFonts w:ascii="Arial" w:eastAsia="Arial" w:hAnsi="Arial" w:cs="Arial"/>
          <w:color w:val="000000"/>
          <w:sz w:val="22"/>
          <w:szCs w:val="22"/>
        </w:rPr>
        <w:t xml:space="preserve">All documents for immigration sponsorship necessary for students to apply for visas must be received to SCU’s International Students and Scholars department by </w:t>
      </w:r>
      <w:hyperlink r:id="rId8">
        <w:r>
          <w:rPr>
            <w:rFonts w:ascii="Arial" w:eastAsia="Arial" w:hAnsi="Arial" w:cs="Arial"/>
            <w:color w:val="0000FF"/>
            <w:sz w:val="22"/>
            <w:szCs w:val="22"/>
            <w:u w:val="single"/>
          </w:rPr>
          <w:t>ISS I-20 Request Deadlines</w:t>
        </w:r>
      </w:hyperlink>
      <w:r>
        <w:rPr>
          <w:rFonts w:ascii="Arial" w:eastAsia="Arial" w:hAnsi="Arial" w:cs="Arial"/>
          <w:color w:val="000000"/>
          <w:sz w:val="22"/>
          <w:szCs w:val="22"/>
        </w:rPr>
        <w:t>.</w:t>
      </w: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Documents include:</w:t>
      </w:r>
    </w:p>
    <w:p w:rsidR="007B2B80" w:rsidRDefault="00220B16">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Non-degree Visiting student application</w:t>
      </w:r>
    </w:p>
    <w:p w:rsidR="007B2B80" w:rsidRDefault="00220B16">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Official transcript</w:t>
      </w:r>
    </w:p>
    <w:p w:rsidR="007B2B80" w:rsidRDefault="00220B16">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Documented English Language Proficiency</w:t>
      </w:r>
    </w:p>
    <w:p w:rsidR="007B2B80" w:rsidRDefault="00220B16">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Proof of funding</w:t>
      </w:r>
    </w:p>
    <w:p w:rsidR="007B2B80" w:rsidRDefault="00220B16">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Passport information</w:t>
      </w:r>
    </w:p>
    <w:p w:rsidR="007B2B80" w:rsidRDefault="00220B16">
      <w:pPr>
        <w:widowControl w:val="0"/>
        <w:numPr>
          <w:ilvl w:val="0"/>
          <w:numId w:val="5"/>
        </w:numPr>
        <w:pBdr>
          <w:top w:val="nil"/>
          <w:left w:val="nil"/>
          <w:bottom w:val="nil"/>
          <w:right w:val="nil"/>
          <w:between w:val="nil"/>
        </w:pBdr>
        <w:ind w:left="2520"/>
        <w:rPr>
          <w:rFonts w:ascii="Arial" w:eastAsia="Arial" w:hAnsi="Arial" w:cs="Arial"/>
          <w:color w:val="000000"/>
          <w:sz w:val="22"/>
          <w:szCs w:val="22"/>
        </w:rPr>
      </w:pPr>
      <w:r>
        <w:rPr>
          <w:rFonts w:ascii="Arial" w:eastAsia="Arial" w:hAnsi="Arial" w:cs="Arial"/>
          <w:color w:val="000000"/>
          <w:sz w:val="22"/>
          <w:szCs w:val="22"/>
        </w:rPr>
        <w:t>Ability to comply with SCU international student insurance requirements</w:t>
      </w:r>
    </w:p>
    <w:p w:rsidR="007B2B80" w:rsidRDefault="007B2B80">
      <w:pPr>
        <w:widowControl w:val="0"/>
        <w:tabs>
          <w:tab w:val="left" w:pos="1800"/>
        </w:tabs>
        <w:ind w:left="720"/>
        <w:rPr>
          <w:rFonts w:ascii="Arial" w:eastAsia="Arial" w:hAnsi="Arial" w:cs="Arial"/>
          <w:color w:val="000000"/>
          <w:sz w:val="22"/>
          <w:szCs w:val="22"/>
        </w:rPr>
      </w:pP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For [</w:t>
      </w:r>
      <w:r>
        <w:rPr>
          <w:rFonts w:ascii="Arial" w:eastAsia="Arial" w:hAnsi="Arial" w:cs="Arial"/>
          <w:color w:val="0070C0"/>
          <w:sz w:val="22"/>
          <w:szCs w:val="22"/>
        </w:rPr>
        <w:t>institution</w:t>
      </w:r>
      <w:r>
        <w:rPr>
          <w:rFonts w:ascii="Arial" w:eastAsia="Arial" w:hAnsi="Arial" w:cs="Arial"/>
          <w:color w:val="000000"/>
          <w:sz w:val="22"/>
          <w:szCs w:val="22"/>
        </w:rPr>
        <w:t>]:</w:t>
      </w:r>
    </w:p>
    <w:p w:rsidR="007B2B80" w:rsidRDefault="007B2B80">
      <w:pPr>
        <w:widowControl w:val="0"/>
        <w:tabs>
          <w:tab w:val="left" w:pos="1800"/>
        </w:tabs>
        <w:ind w:left="720"/>
        <w:rPr>
          <w:rFonts w:ascii="Arial" w:eastAsia="Arial" w:hAnsi="Arial" w:cs="Arial"/>
          <w:color w:val="000000"/>
          <w:sz w:val="22"/>
          <w:szCs w:val="22"/>
        </w:rPr>
      </w:pPr>
    </w:p>
    <w:p w:rsidR="007B2B80" w:rsidRDefault="00220B16">
      <w:pPr>
        <w:widowControl w:val="0"/>
        <w:numPr>
          <w:ilvl w:val="0"/>
          <w:numId w:val="8"/>
        </w:numPr>
        <w:pBdr>
          <w:top w:val="nil"/>
          <w:left w:val="nil"/>
          <w:bottom w:val="nil"/>
          <w:right w:val="nil"/>
          <w:between w:val="nil"/>
        </w:pBdr>
        <w:tabs>
          <w:tab w:val="left" w:pos="1800"/>
        </w:tabs>
        <w:rPr>
          <w:rFonts w:ascii="Arial" w:eastAsia="Arial" w:hAnsi="Arial" w:cs="Arial"/>
          <w:b/>
          <w:color w:val="000000"/>
          <w:sz w:val="22"/>
          <w:szCs w:val="22"/>
        </w:rPr>
      </w:pPr>
      <w:r>
        <w:rPr>
          <w:rFonts w:ascii="Arial" w:eastAsia="Arial" w:hAnsi="Arial" w:cs="Arial"/>
          <w:b/>
          <w:color w:val="000000"/>
          <w:sz w:val="22"/>
          <w:szCs w:val="22"/>
        </w:rPr>
        <w:t>Accommodation Requests</w:t>
      </w: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Disclosure of any requests for academic accommodations must be</w:t>
      </w:r>
      <w:r>
        <w:rPr>
          <w:rFonts w:ascii="Arial" w:eastAsia="Arial" w:hAnsi="Arial" w:cs="Arial"/>
          <w:color w:val="000000"/>
          <w:sz w:val="22"/>
          <w:szCs w:val="22"/>
        </w:rPr>
        <w:t xml:space="preserve"> made in a timely manner to determine whether there are resources at the host university that may be available to address these expectations.   </w:t>
      </w:r>
    </w:p>
    <w:p w:rsidR="007B2B80" w:rsidRDefault="007B2B80">
      <w:pPr>
        <w:widowControl w:val="0"/>
        <w:tabs>
          <w:tab w:val="left" w:pos="1800"/>
        </w:tabs>
        <w:ind w:left="720"/>
        <w:rPr>
          <w:rFonts w:ascii="Arial" w:eastAsia="Arial" w:hAnsi="Arial" w:cs="Arial"/>
          <w:color w:val="000000"/>
          <w:sz w:val="22"/>
          <w:szCs w:val="22"/>
        </w:rPr>
      </w:pPr>
    </w:p>
    <w:p w:rsidR="007B2B80" w:rsidRDefault="00220B16">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Orientation</w:t>
      </w: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For SCU:</w:t>
      </w: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 xml:space="preserve">Mandatory international student orientation, SCU’s International Student Welcome (ISW) will take place prior to the start of the academic term each year.   </w:t>
      </w:r>
    </w:p>
    <w:p w:rsidR="007B2B80" w:rsidRDefault="007B2B80">
      <w:pPr>
        <w:widowControl w:val="0"/>
        <w:ind w:left="720"/>
        <w:rPr>
          <w:rFonts w:ascii="Arial" w:eastAsia="Arial" w:hAnsi="Arial" w:cs="Arial"/>
          <w:color w:val="000000"/>
          <w:sz w:val="22"/>
          <w:szCs w:val="22"/>
        </w:rPr>
      </w:pP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In addition, visiting students at SCU may participate in orientation program offered by the sponso</w:t>
      </w:r>
      <w:r>
        <w:rPr>
          <w:rFonts w:ascii="Arial" w:eastAsia="Arial" w:hAnsi="Arial" w:cs="Arial"/>
          <w:color w:val="000000"/>
          <w:sz w:val="22"/>
          <w:szCs w:val="22"/>
        </w:rPr>
        <w:t>ring department.</w:t>
      </w:r>
    </w:p>
    <w:p w:rsidR="007B2B80" w:rsidRDefault="007B2B80">
      <w:pPr>
        <w:widowControl w:val="0"/>
        <w:ind w:left="720"/>
        <w:rPr>
          <w:rFonts w:ascii="Arial" w:eastAsia="Arial" w:hAnsi="Arial" w:cs="Arial"/>
          <w:color w:val="000000"/>
          <w:sz w:val="22"/>
          <w:szCs w:val="22"/>
        </w:rPr>
      </w:pP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For [</w:t>
      </w:r>
      <w:r>
        <w:rPr>
          <w:rFonts w:ascii="Arial" w:eastAsia="Arial" w:hAnsi="Arial" w:cs="Arial"/>
          <w:color w:val="0070C0"/>
          <w:sz w:val="22"/>
          <w:szCs w:val="22"/>
        </w:rPr>
        <w:t>institution</w:t>
      </w:r>
      <w:r>
        <w:rPr>
          <w:rFonts w:ascii="Arial" w:eastAsia="Arial" w:hAnsi="Arial" w:cs="Arial"/>
          <w:color w:val="000000"/>
          <w:sz w:val="22"/>
          <w:szCs w:val="22"/>
        </w:rPr>
        <w:t>]:</w:t>
      </w:r>
    </w:p>
    <w:p w:rsidR="007B2B80" w:rsidRDefault="007B2B80">
      <w:pPr>
        <w:widowControl w:val="0"/>
        <w:ind w:left="720"/>
        <w:rPr>
          <w:rFonts w:ascii="Arial" w:eastAsia="Arial" w:hAnsi="Arial" w:cs="Arial"/>
          <w:color w:val="000000"/>
          <w:sz w:val="22"/>
          <w:szCs w:val="22"/>
        </w:rPr>
      </w:pPr>
    </w:p>
    <w:p w:rsidR="007B2B80" w:rsidRDefault="00220B16">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Academic and Logistical Support</w:t>
      </w: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 xml:space="preserve">Both institutions will provide academic and logistical support for students before, during and after the program.  Support may include: Review of proposed courses and communication with </w:t>
      </w:r>
      <w:r>
        <w:rPr>
          <w:rFonts w:ascii="Arial" w:eastAsia="Arial" w:hAnsi="Arial" w:cs="Arial"/>
          <w:color w:val="000000"/>
          <w:sz w:val="22"/>
          <w:szCs w:val="22"/>
        </w:rPr>
        <w:t>academic departments to determine qualification or approval; verification of full-time enrollment of students in the host institution; facilitation of communication with departments or faculty regarding grade concerns; communication with host institution r</w:t>
      </w:r>
      <w:r>
        <w:rPr>
          <w:rFonts w:ascii="Arial" w:eastAsia="Arial" w:hAnsi="Arial" w:cs="Arial"/>
          <w:color w:val="000000"/>
          <w:sz w:val="22"/>
          <w:szCs w:val="22"/>
        </w:rPr>
        <w:t>egarding issues of student welfare or health issues.</w:t>
      </w:r>
    </w:p>
    <w:p w:rsidR="007B2B80" w:rsidRDefault="007B2B80">
      <w:pPr>
        <w:widowControl w:val="0"/>
        <w:ind w:left="720"/>
        <w:rPr>
          <w:rFonts w:ascii="Arial" w:eastAsia="Arial" w:hAnsi="Arial" w:cs="Arial"/>
          <w:color w:val="000000"/>
          <w:sz w:val="22"/>
          <w:szCs w:val="22"/>
        </w:rPr>
      </w:pPr>
    </w:p>
    <w:p w:rsidR="007B2B80" w:rsidRDefault="00220B16">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Access to campus facilities</w:t>
      </w: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At SCU:</w:t>
      </w: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All Visiting students have access to gyms, pools, and libraries.  The Agreement Coordinator is responsible for providing support for access including Access card.</w:t>
      </w:r>
    </w:p>
    <w:p w:rsidR="007B2B80" w:rsidRDefault="007B2B80">
      <w:pPr>
        <w:widowControl w:val="0"/>
        <w:ind w:left="720"/>
        <w:rPr>
          <w:rFonts w:ascii="Arial" w:eastAsia="Arial" w:hAnsi="Arial" w:cs="Arial"/>
          <w:color w:val="000000"/>
          <w:sz w:val="22"/>
          <w:szCs w:val="22"/>
        </w:rPr>
      </w:pP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institution</w:t>
      </w:r>
      <w:r>
        <w:rPr>
          <w:rFonts w:ascii="Arial" w:eastAsia="Arial" w:hAnsi="Arial" w:cs="Arial"/>
          <w:color w:val="000000"/>
          <w:sz w:val="22"/>
          <w:szCs w:val="22"/>
        </w:rPr>
        <w:t>]:</w:t>
      </w:r>
    </w:p>
    <w:p w:rsidR="007B2B80" w:rsidRDefault="007B2B80">
      <w:pPr>
        <w:widowControl w:val="0"/>
        <w:ind w:left="720"/>
        <w:rPr>
          <w:rFonts w:ascii="Arial" w:eastAsia="Arial" w:hAnsi="Arial" w:cs="Arial"/>
          <w:color w:val="000000"/>
          <w:sz w:val="22"/>
          <w:szCs w:val="22"/>
        </w:rPr>
      </w:pPr>
    </w:p>
    <w:p w:rsidR="007B2B80" w:rsidRDefault="00220B16">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Access to Academic and Student Programs</w:t>
      </w: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At SCU:</w:t>
      </w: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lastRenderedPageBreak/>
        <w:t>Visiting students may participate in academic programs sponsored by SCU such as global experiences or other local experiential learning programs, if qualified and approved by directors of t</w:t>
      </w:r>
      <w:r>
        <w:rPr>
          <w:rFonts w:ascii="Arial" w:eastAsia="Arial" w:hAnsi="Arial" w:cs="Arial"/>
          <w:color w:val="000000"/>
          <w:sz w:val="22"/>
          <w:szCs w:val="22"/>
        </w:rPr>
        <w:t xml:space="preserve">hose programs, as immigration rules allow.  </w:t>
      </w:r>
    </w:p>
    <w:p w:rsidR="007B2B80" w:rsidRDefault="007B2B80">
      <w:pPr>
        <w:widowControl w:val="0"/>
        <w:ind w:left="1080"/>
        <w:rPr>
          <w:rFonts w:ascii="Arial" w:eastAsia="Arial" w:hAnsi="Arial" w:cs="Arial"/>
          <w:color w:val="000000"/>
          <w:sz w:val="22"/>
          <w:szCs w:val="22"/>
        </w:rPr>
      </w:pP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institution</w:t>
      </w:r>
      <w:r>
        <w:rPr>
          <w:rFonts w:ascii="Arial" w:eastAsia="Arial" w:hAnsi="Arial" w:cs="Arial"/>
          <w:color w:val="000000"/>
          <w:sz w:val="22"/>
          <w:szCs w:val="22"/>
        </w:rPr>
        <w:t>]:</w:t>
      </w:r>
    </w:p>
    <w:p w:rsidR="007B2B80" w:rsidRDefault="007B2B80">
      <w:pPr>
        <w:widowControl w:val="0"/>
        <w:ind w:left="1080"/>
        <w:rPr>
          <w:rFonts w:ascii="Arial" w:eastAsia="Arial" w:hAnsi="Arial" w:cs="Arial"/>
          <w:color w:val="000000"/>
          <w:sz w:val="22"/>
          <w:szCs w:val="22"/>
        </w:rPr>
      </w:pPr>
    </w:p>
    <w:p w:rsidR="007B2B80" w:rsidRDefault="00220B16">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Course Enrollment</w:t>
      </w:r>
    </w:p>
    <w:p w:rsidR="007B2B80" w:rsidRDefault="00220B16">
      <w:pPr>
        <w:widowControl w:val="0"/>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 xml:space="preserve">Non-degree students are required to enroll full time in a course of study. [For the purposes of course enrollment for Undergraduate students, non-degree students are given course registration times equivalent to SCU third-year undergraduates.]  </w:t>
      </w:r>
    </w:p>
    <w:p w:rsidR="007B2B80" w:rsidRDefault="007B2B80">
      <w:pPr>
        <w:widowControl w:val="0"/>
        <w:pBdr>
          <w:top w:val="nil"/>
          <w:left w:val="nil"/>
          <w:bottom w:val="nil"/>
          <w:right w:val="nil"/>
          <w:between w:val="nil"/>
        </w:pBdr>
        <w:ind w:left="720"/>
        <w:rPr>
          <w:rFonts w:ascii="Arial" w:eastAsia="Arial" w:hAnsi="Arial" w:cs="Arial"/>
          <w:color w:val="000000"/>
          <w:sz w:val="22"/>
          <w:szCs w:val="22"/>
        </w:rPr>
      </w:pPr>
    </w:p>
    <w:p w:rsidR="007B2B80" w:rsidRDefault="00220B16">
      <w:pPr>
        <w:widowControl w:val="0"/>
        <w:ind w:left="720"/>
        <w:rPr>
          <w:rFonts w:ascii="Arial" w:eastAsia="Arial" w:hAnsi="Arial" w:cs="Arial"/>
          <w:color w:val="000000"/>
          <w:sz w:val="22"/>
          <w:szCs w:val="22"/>
        </w:rPr>
      </w:pPr>
      <w:r>
        <w:rPr>
          <w:rFonts w:ascii="Arial" w:eastAsia="Arial" w:hAnsi="Arial" w:cs="Arial"/>
          <w:color w:val="000000"/>
          <w:sz w:val="22"/>
          <w:szCs w:val="22"/>
        </w:rPr>
        <w:t>At [</w:t>
      </w:r>
      <w:r>
        <w:rPr>
          <w:rFonts w:ascii="Arial" w:eastAsia="Arial" w:hAnsi="Arial" w:cs="Arial"/>
          <w:color w:val="0070C0"/>
          <w:sz w:val="22"/>
          <w:szCs w:val="22"/>
        </w:rPr>
        <w:t>insti</w:t>
      </w:r>
      <w:r>
        <w:rPr>
          <w:rFonts w:ascii="Arial" w:eastAsia="Arial" w:hAnsi="Arial" w:cs="Arial"/>
          <w:color w:val="0070C0"/>
          <w:sz w:val="22"/>
          <w:szCs w:val="22"/>
        </w:rPr>
        <w:t>tution</w:t>
      </w:r>
      <w:r>
        <w:rPr>
          <w:rFonts w:ascii="Arial" w:eastAsia="Arial" w:hAnsi="Arial" w:cs="Arial"/>
          <w:color w:val="000000"/>
          <w:sz w:val="22"/>
          <w:szCs w:val="22"/>
        </w:rPr>
        <w:t>]:</w:t>
      </w:r>
    </w:p>
    <w:p w:rsidR="007B2B80" w:rsidRDefault="007B2B80">
      <w:pPr>
        <w:widowControl w:val="0"/>
        <w:pBdr>
          <w:top w:val="nil"/>
          <w:left w:val="nil"/>
          <w:bottom w:val="nil"/>
          <w:right w:val="nil"/>
          <w:between w:val="nil"/>
        </w:pBdr>
        <w:ind w:left="720"/>
        <w:rPr>
          <w:rFonts w:ascii="Arial" w:eastAsia="Arial" w:hAnsi="Arial" w:cs="Arial"/>
          <w:b/>
          <w:color w:val="000000"/>
          <w:sz w:val="22"/>
          <w:szCs w:val="22"/>
        </w:rPr>
      </w:pPr>
    </w:p>
    <w:p w:rsidR="007B2B80" w:rsidRDefault="00220B16">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Transcripts</w:t>
      </w:r>
    </w:p>
    <w:p w:rsidR="007B2B80" w:rsidRDefault="00220B16">
      <w:pPr>
        <w:widowControl w:val="0"/>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Each host institution will send an official transcript to the home institution upon completion of the student’s academic term abroad.</w:t>
      </w:r>
    </w:p>
    <w:p w:rsidR="007B2B80" w:rsidRDefault="007B2B80">
      <w:pPr>
        <w:widowControl w:val="0"/>
        <w:pBdr>
          <w:top w:val="nil"/>
          <w:left w:val="nil"/>
          <w:bottom w:val="nil"/>
          <w:right w:val="nil"/>
          <w:between w:val="nil"/>
        </w:pBdr>
        <w:ind w:left="720"/>
        <w:rPr>
          <w:rFonts w:ascii="Arial" w:eastAsia="Arial" w:hAnsi="Arial" w:cs="Arial"/>
          <w:color w:val="000000"/>
          <w:sz w:val="22"/>
          <w:szCs w:val="22"/>
        </w:rPr>
      </w:pPr>
    </w:p>
    <w:p w:rsidR="007B2B80" w:rsidRDefault="00220B16">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Academic Credit</w:t>
      </w:r>
    </w:p>
    <w:p w:rsidR="007B2B80" w:rsidRDefault="00220B16">
      <w:pPr>
        <w:widowControl w:val="0"/>
        <w:pBdr>
          <w:top w:val="nil"/>
          <w:left w:val="nil"/>
          <w:bottom w:val="nil"/>
          <w:right w:val="nil"/>
          <w:between w:val="nil"/>
        </w:pBdr>
        <w:ind w:left="720"/>
        <w:rPr>
          <w:rFonts w:ascii="Arial" w:eastAsia="Arial" w:hAnsi="Arial" w:cs="Arial"/>
          <w:color w:val="000000"/>
          <w:sz w:val="22"/>
          <w:szCs w:val="22"/>
        </w:rPr>
      </w:pPr>
      <w:r>
        <w:rPr>
          <w:rFonts w:ascii="Arial" w:eastAsia="Arial" w:hAnsi="Arial" w:cs="Arial"/>
          <w:color w:val="000000"/>
          <w:sz w:val="22"/>
          <w:szCs w:val="22"/>
        </w:rPr>
        <w:t>Each institution will make its own determination about how to convert grades and co</w:t>
      </w:r>
      <w:r>
        <w:rPr>
          <w:rFonts w:ascii="Arial" w:eastAsia="Arial" w:hAnsi="Arial" w:cs="Arial"/>
          <w:color w:val="000000"/>
          <w:sz w:val="22"/>
          <w:szCs w:val="22"/>
        </w:rPr>
        <w:t>ntact hours for degree requirements.</w:t>
      </w:r>
    </w:p>
    <w:p w:rsidR="007B2B80" w:rsidRDefault="007B2B80">
      <w:pPr>
        <w:widowControl w:val="0"/>
        <w:pBdr>
          <w:top w:val="nil"/>
          <w:left w:val="nil"/>
          <w:bottom w:val="nil"/>
          <w:right w:val="nil"/>
          <w:between w:val="nil"/>
        </w:pBdr>
        <w:ind w:left="720"/>
        <w:rPr>
          <w:rFonts w:ascii="Arial" w:eastAsia="Arial" w:hAnsi="Arial" w:cs="Arial"/>
          <w:color w:val="000000"/>
          <w:sz w:val="22"/>
          <w:szCs w:val="22"/>
        </w:rPr>
      </w:pPr>
    </w:p>
    <w:p w:rsidR="007B2B80" w:rsidRDefault="00220B16">
      <w:pPr>
        <w:widowControl w:val="0"/>
        <w:numPr>
          <w:ilvl w:val="0"/>
          <w:numId w:val="8"/>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Fees and Payments</w:t>
      </w:r>
    </w:p>
    <w:p w:rsidR="007B2B80" w:rsidRDefault="00220B16">
      <w:pPr>
        <w:widowControl w:val="0"/>
        <w:numPr>
          <w:ilvl w:val="0"/>
          <w:numId w:val="3"/>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 xml:space="preserve">The home institution will provide tuition payment to the host institution for each of its students attending the host institution by the </w:t>
      </w:r>
      <w:r>
        <w:rPr>
          <w:rFonts w:ascii="Arial" w:eastAsia="Arial" w:hAnsi="Arial" w:cs="Arial"/>
          <w:color w:val="000000"/>
          <w:sz w:val="22"/>
          <w:szCs w:val="22"/>
          <w:vertAlign w:val="subscript"/>
        </w:rPr>
        <w:t xml:space="preserve">host </w:t>
      </w:r>
      <w:r>
        <w:rPr>
          <w:rFonts w:ascii="Arial" w:eastAsia="Arial" w:hAnsi="Arial" w:cs="Arial"/>
          <w:color w:val="000000"/>
          <w:sz w:val="22"/>
          <w:szCs w:val="22"/>
        </w:rPr>
        <w:t xml:space="preserve">institution’s regular financial deadlines. </w:t>
      </w:r>
      <w:r>
        <w:rPr>
          <w:rFonts w:ascii="Arial" w:eastAsia="Arial" w:hAnsi="Arial" w:cs="Arial"/>
          <w:color w:val="000000"/>
          <w:sz w:val="22"/>
          <w:szCs w:val="22"/>
          <w:highlight w:val="yellow"/>
        </w:rPr>
        <w:t>[If SCU has specific payment instructions, they may be included here.]</w:t>
      </w:r>
    </w:p>
    <w:p w:rsidR="007B2B80" w:rsidRDefault="007B2B80">
      <w:pPr>
        <w:widowControl w:val="0"/>
        <w:pBdr>
          <w:top w:val="nil"/>
          <w:left w:val="nil"/>
          <w:bottom w:val="nil"/>
          <w:right w:val="nil"/>
          <w:between w:val="nil"/>
        </w:pBdr>
        <w:ind w:left="720"/>
        <w:rPr>
          <w:rFonts w:ascii="Arial" w:eastAsia="Arial" w:hAnsi="Arial" w:cs="Arial"/>
          <w:b/>
          <w:color w:val="000000"/>
          <w:sz w:val="22"/>
          <w:szCs w:val="22"/>
        </w:rPr>
      </w:pPr>
    </w:p>
    <w:p w:rsidR="007B2B80" w:rsidRDefault="00220B16">
      <w:pPr>
        <w:widowControl w:val="0"/>
        <w:numPr>
          <w:ilvl w:val="0"/>
          <w:numId w:val="3"/>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Participating students are responsible for making their own international and domestic travel arrangements.  The associated costs, as well as expenses involving meals, study materials,</w:t>
      </w:r>
      <w:r>
        <w:rPr>
          <w:rFonts w:ascii="Arial" w:eastAsia="Arial" w:hAnsi="Arial" w:cs="Arial"/>
          <w:color w:val="000000"/>
          <w:sz w:val="22"/>
          <w:szCs w:val="22"/>
        </w:rPr>
        <w:t xml:space="preserve"> local transportation, personal expenses, passport, visa application and all other general living expenses are not covered in this Agreement and shall, in the absence of specific funding provided by the student’s home institution be the individual student’</w:t>
      </w:r>
      <w:r>
        <w:rPr>
          <w:rFonts w:ascii="Arial" w:eastAsia="Arial" w:hAnsi="Arial" w:cs="Arial"/>
          <w:color w:val="000000"/>
          <w:sz w:val="22"/>
          <w:szCs w:val="22"/>
        </w:rPr>
        <w:t>s responsibility.</w:t>
      </w:r>
    </w:p>
    <w:p w:rsidR="007B2B80" w:rsidRDefault="007B2B80">
      <w:pPr>
        <w:widowControl w:val="0"/>
        <w:pBdr>
          <w:top w:val="nil"/>
          <w:left w:val="nil"/>
          <w:bottom w:val="nil"/>
          <w:right w:val="nil"/>
          <w:between w:val="nil"/>
        </w:pBdr>
        <w:ind w:left="720"/>
        <w:rPr>
          <w:rFonts w:ascii="Arial" w:eastAsia="Arial" w:hAnsi="Arial" w:cs="Arial"/>
          <w:color w:val="000000"/>
          <w:sz w:val="22"/>
          <w:szCs w:val="22"/>
        </w:rPr>
      </w:pPr>
    </w:p>
    <w:p w:rsidR="007B2B80" w:rsidRDefault="00220B16">
      <w:pPr>
        <w:widowControl w:val="0"/>
        <w:numPr>
          <w:ilvl w:val="0"/>
          <w:numId w:val="3"/>
        </w:numPr>
        <w:pBdr>
          <w:top w:val="nil"/>
          <w:left w:val="nil"/>
          <w:bottom w:val="nil"/>
          <w:right w:val="nil"/>
          <w:between w:val="nil"/>
        </w:pBdr>
        <w:ind w:left="1440"/>
        <w:rPr>
          <w:rFonts w:ascii="Arial" w:eastAsia="Arial" w:hAnsi="Arial" w:cs="Arial"/>
          <w:color w:val="000000"/>
          <w:sz w:val="22"/>
          <w:szCs w:val="22"/>
        </w:rPr>
      </w:pPr>
      <w:r>
        <w:rPr>
          <w:rFonts w:ascii="Arial" w:eastAsia="Arial" w:hAnsi="Arial" w:cs="Arial"/>
          <w:color w:val="000000"/>
          <w:sz w:val="22"/>
          <w:szCs w:val="22"/>
        </w:rPr>
        <w:t xml:space="preserve">Student withdrawal fees are subject to the financial withdrawal calendar of the host university. </w:t>
      </w:r>
    </w:p>
    <w:p w:rsidR="007B2B80" w:rsidRDefault="007B2B80">
      <w:pPr>
        <w:widowControl w:val="0"/>
        <w:pBdr>
          <w:top w:val="nil"/>
          <w:left w:val="nil"/>
          <w:bottom w:val="nil"/>
          <w:right w:val="nil"/>
          <w:between w:val="nil"/>
        </w:pBdr>
        <w:ind w:left="720"/>
        <w:rPr>
          <w:rFonts w:ascii="Arial" w:eastAsia="Arial" w:hAnsi="Arial" w:cs="Arial"/>
          <w:color w:val="000000"/>
          <w:sz w:val="22"/>
          <w:szCs w:val="22"/>
        </w:rPr>
      </w:pPr>
    </w:p>
    <w:p w:rsidR="007B2B80" w:rsidRDefault="007B2B80">
      <w:pPr>
        <w:widowControl w:val="0"/>
        <w:pBdr>
          <w:top w:val="nil"/>
          <w:left w:val="nil"/>
          <w:bottom w:val="nil"/>
          <w:right w:val="nil"/>
          <w:between w:val="nil"/>
        </w:pBdr>
        <w:rPr>
          <w:rFonts w:ascii="Arial" w:eastAsia="Arial" w:hAnsi="Arial" w:cs="Arial"/>
          <w:color w:val="000000"/>
          <w:sz w:val="22"/>
          <w:szCs w:val="22"/>
        </w:rPr>
      </w:pPr>
    </w:p>
    <w:p w:rsidR="007B2B80" w:rsidRDefault="00220B16">
      <w:pPr>
        <w:widowControl w:val="0"/>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Agreement Coordinator</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Each institution will provide one Agreement Coordinator who will serve as the primary point of contact for this Agreement.  </w:t>
      </w:r>
    </w:p>
    <w:p w:rsidR="007B2B80" w:rsidRDefault="007B2B80">
      <w:pPr>
        <w:widowControl w:val="0"/>
        <w:pBdr>
          <w:top w:val="nil"/>
          <w:left w:val="nil"/>
          <w:bottom w:val="nil"/>
          <w:right w:val="nil"/>
          <w:between w:val="nil"/>
        </w:pBdr>
        <w:ind w:left="360"/>
        <w:rPr>
          <w:rFonts w:ascii="Arial" w:eastAsia="Arial" w:hAnsi="Arial" w:cs="Arial"/>
          <w:color w:val="000000"/>
          <w:sz w:val="22"/>
          <w:szCs w:val="22"/>
        </w:rPr>
      </w:pP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For SCU this will be:</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Name</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Title</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Email</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Phone</w:t>
      </w:r>
    </w:p>
    <w:p w:rsidR="007B2B80" w:rsidRDefault="007B2B80">
      <w:pPr>
        <w:widowControl w:val="0"/>
        <w:pBdr>
          <w:top w:val="nil"/>
          <w:left w:val="nil"/>
          <w:bottom w:val="nil"/>
          <w:right w:val="nil"/>
          <w:between w:val="nil"/>
        </w:pBdr>
        <w:ind w:left="360"/>
        <w:rPr>
          <w:rFonts w:ascii="Arial" w:eastAsia="Arial" w:hAnsi="Arial" w:cs="Arial"/>
          <w:color w:val="000000"/>
          <w:sz w:val="22"/>
          <w:szCs w:val="22"/>
        </w:rPr>
      </w:pP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For [institution] this will be:</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Name</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lastRenderedPageBreak/>
        <w:t>Title</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Email</w:t>
      </w:r>
    </w:p>
    <w:p w:rsidR="007B2B80" w:rsidRDefault="00220B16">
      <w:pPr>
        <w:widowControl w:val="0"/>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Phone</w:t>
      </w:r>
    </w:p>
    <w:p w:rsidR="007B2B80" w:rsidRDefault="007B2B80">
      <w:pPr>
        <w:widowControl w:val="0"/>
        <w:rPr>
          <w:rFonts w:ascii="Arial" w:eastAsia="Arial" w:hAnsi="Arial" w:cs="Arial"/>
          <w:b/>
          <w:sz w:val="22"/>
          <w:szCs w:val="22"/>
        </w:rPr>
      </w:pPr>
    </w:p>
    <w:p w:rsidR="007B2B80" w:rsidRDefault="007B2B80">
      <w:pPr>
        <w:widowControl w:val="0"/>
        <w:rPr>
          <w:rFonts w:ascii="Arial" w:eastAsia="Arial" w:hAnsi="Arial" w:cs="Arial"/>
          <w:b/>
          <w:sz w:val="22"/>
          <w:szCs w:val="22"/>
        </w:rPr>
      </w:pPr>
    </w:p>
    <w:p w:rsidR="007B2B80" w:rsidRDefault="00220B16">
      <w:pPr>
        <w:numPr>
          <w:ilvl w:val="0"/>
          <w:numId w:val="10"/>
        </w:numPr>
        <w:pBdr>
          <w:top w:val="nil"/>
          <w:left w:val="nil"/>
          <w:bottom w:val="nil"/>
          <w:right w:val="nil"/>
          <w:between w:val="nil"/>
        </w:pBdr>
        <w:rPr>
          <w:rFonts w:ascii="Arial" w:eastAsia="Arial" w:hAnsi="Arial" w:cs="Arial"/>
          <w:b/>
          <w:color w:val="222222"/>
        </w:rPr>
      </w:pPr>
      <w:r>
        <w:rPr>
          <w:rFonts w:ascii="Arial" w:eastAsia="Arial" w:hAnsi="Arial" w:cs="Arial"/>
          <w:b/>
          <w:color w:val="222222"/>
        </w:rPr>
        <w:t>Confidentiality and Privacy</w:t>
      </w:r>
    </w:p>
    <w:p w:rsidR="007B2B80" w:rsidRDefault="007B2B80">
      <w:pPr>
        <w:rPr>
          <w:rFonts w:ascii="Arial" w:eastAsia="Arial" w:hAnsi="Arial" w:cs="Arial"/>
          <w:color w:val="222222"/>
          <w:sz w:val="22"/>
          <w:szCs w:val="22"/>
        </w:rPr>
      </w:pPr>
    </w:p>
    <w:p w:rsidR="007B2B80" w:rsidRDefault="00220B16">
      <w:pPr>
        <w:rPr>
          <w:rFonts w:ascii="Arial" w:eastAsia="Arial" w:hAnsi="Arial" w:cs="Arial"/>
          <w:color w:val="222222"/>
          <w:sz w:val="22"/>
          <w:szCs w:val="22"/>
        </w:rPr>
      </w:pPr>
      <w:r>
        <w:rPr>
          <w:rFonts w:ascii="Arial" w:eastAsia="Arial" w:hAnsi="Arial" w:cs="Arial"/>
          <w:color w:val="222222"/>
          <w:sz w:val="22"/>
          <w:szCs w:val="22"/>
        </w:rPr>
        <w:t>Both institutions agree that personally identifying information such as social security numbers and education records of the participating students shall be maintained in a confidential manner and shall not be released except to school officials with a l</w:t>
      </w:r>
      <w:r>
        <w:rPr>
          <w:rFonts w:ascii="Arial" w:eastAsia="Arial" w:hAnsi="Arial" w:cs="Arial"/>
          <w:color w:val="222222"/>
          <w:sz w:val="22"/>
          <w:szCs w:val="22"/>
        </w:rPr>
        <w:t>egitimate educational interest or as allowable by applicable law.  The parties are responsible for compliance with their own national legislation regarding the processing and transferring of personal data by or on behalf of each party for the purposes of a</w:t>
      </w:r>
      <w:r>
        <w:rPr>
          <w:rFonts w:ascii="Arial" w:eastAsia="Arial" w:hAnsi="Arial" w:cs="Arial"/>
          <w:color w:val="222222"/>
          <w:sz w:val="22"/>
          <w:szCs w:val="22"/>
        </w:rPr>
        <w:t xml:space="preserve">dministering, delivering, monitoring and evaluating the exchange program. </w:t>
      </w:r>
    </w:p>
    <w:p w:rsidR="007B2B80" w:rsidRDefault="007B2B80">
      <w:pPr>
        <w:rPr>
          <w:rFonts w:ascii="Arial" w:eastAsia="Arial" w:hAnsi="Arial" w:cs="Arial"/>
          <w:color w:val="222222"/>
          <w:sz w:val="22"/>
          <w:szCs w:val="22"/>
        </w:rPr>
      </w:pPr>
    </w:p>
    <w:p w:rsidR="007B2B80" w:rsidRDefault="00220B16">
      <w:r>
        <w:rPr>
          <w:rFonts w:ascii="Arial" w:eastAsia="Arial" w:hAnsi="Arial" w:cs="Arial"/>
          <w:color w:val="222222"/>
          <w:sz w:val="22"/>
          <w:szCs w:val="22"/>
        </w:rPr>
        <w:t xml:space="preserve">SCU’s Privacy Policy for global programs can be found at </w:t>
      </w:r>
      <w:hyperlink r:id="rId9">
        <w:r>
          <w:rPr>
            <w:rFonts w:ascii="Arial" w:eastAsia="Arial" w:hAnsi="Arial" w:cs="Arial"/>
            <w:color w:val="0000FF"/>
            <w:sz w:val="22"/>
            <w:szCs w:val="22"/>
            <w:u w:val="single"/>
          </w:rPr>
          <w:t>https://www.scu.edu/globalengagement/about/policies-and-procedures/privacy-policy-for-participants-of-scu-global-programs/</w:t>
        </w:r>
      </w:hyperlink>
      <w:r>
        <w:rPr>
          <w:rFonts w:ascii="Arial" w:eastAsia="Arial" w:hAnsi="Arial" w:cs="Arial"/>
          <w:color w:val="222222"/>
          <w:sz w:val="22"/>
          <w:szCs w:val="22"/>
        </w:rPr>
        <w:t xml:space="preserve"> </w:t>
      </w:r>
    </w:p>
    <w:p w:rsidR="007B2B80" w:rsidRDefault="007B2B80">
      <w:pPr>
        <w:rPr>
          <w:rFonts w:ascii="Arial" w:eastAsia="Arial" w:hAnsi="Arial" w:cs="Arial"/>
          <w:color w:val="222222"/>
          <w:sz w:val="22"/>
          <w:szCs w:val="22"/>
        </w:rPr>
      </w:pPr>
    </w:p>
    <w:p w:rsidR="007B2B80" w:rsidRDefault="00220B16">
      <w:pPr>
        <w:widowControl w:val="0"/>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Applicable Laws and Policies</w:t>
      </w:r>
    </w:p>
    <w:p w:rsidR="007B2B80" w:rsidRDefault="00220B16">
      <w:pPr>
        <w:pBdr>
          <w:top w:val="nil"/>
          <w:left w:val="nil"/>
          <w:bottom w:val="nil"/>
          <w:right w:val="nil"/>
          <w:between w:val="nil"/>
        </w:pBdr>
        <w:rPr>
          <w:rFonts w:ascii="Arial" w:eastAsia="Arial" w:hAnsi="Arial" w:cs="Arial"/>
          <w:color w:val="0070C0"/>
          <w:sz w:val="22"/>
          <w:szCs w:val="22"/>
        </w:rPr>
      </w:pPr>
      <w:r>
        <w:rPr>
          <w:rFonts w:ascii="Arial" w:eastAsia="Arial" w:hAnsi="Arial" w:cs="Arial"/>
          <w:color w:val="000000"/>
          <w:sz w:val="22"/>
          <w:szCs w:val="22"/>
        </w:rPr>
        <w:t>All education, research and other activities conducted at both institutions pursuant to this Agreement shall be conducted in accordance with the laws, statutes, ordinances, regulations, policies and rules of each country, including without limitation corre</w:t>
      </w:r>
      <w:r>
        <w:rPr>
          <w:rFonts w:ascii="Arial" w:eastAsia="Arial" w:hAnsi="Arial" w:cs="Arial"/>
          <w:color w:val="000000"/>
          <w:sz w:val="22"/>
          <w:szCs w:val="22"/>
        </w:rPr>
        <w:t>sponding student conduct and student discipline policies.  SCU and [</w:t>
      </w:r>
      <w:r>
        <w:rPr>
          <w:rFonts w:ascii="Arial" w:eastAsia="Arial" w:hAnsi="Arial" w:cs="Arial"/>
          <w:color w:val="0070C0"/>
          <w:sz w:val="22"/>
          <w:szCs w:val="22"/>
        </w:rPr>
        <w:t>institution</w:t>
      </w:r>
      <w:r>
        <w:rPr>
          <w:rFonts w:ascii="Arial" w:eastAsia="Arial" w:hAnsi="Arial" w:cs="Arial"/>
          <w:color w:val="000000"/>
          <w:sz w:val="22"/>
          <w:szCs w:val="22"/>
        </w:rPr>
        <w:t>] will have the right to terminate participants from the program in accordance with their own policies.  Whenever practicable, termination of a participant in the program or oth</w:t>
      </w:r>
      <w:r>
        <w:rPr>
          <w:rFonts w:ascii="Arial" w:eastAsia="Arial" w:hAnsi="Arial" w:cs="Arial"/>
          <w:color w:val="000000"/>
          <w:sz w:val="22"/>
          <w:szCs w:val="22"/>
        </w:rPr>
        <w:t>er discipline will not occur without prior consultation between SCU and [</w:t>
      </w:r>
      <w:r>
        <w:rPr>
          <w:rFonts w:ascii="Arial" w:eastAsia="Arial" w:hAnsi="Arial" w:cs="Arial"/>
          <w:color w:val="0070C0"/>
          <w:sz w:val="22"/>
          <w:szCs w:val="22"/>
        </w:rPr>
        <w:t>institution].</w:t>
      </w:r>
    </w:p>
    <w:p w:rsidR="007B2B80" w:rsidRDefault="007B2B80">
      <w:pPr>
        <w:pBdr>
          <w:top w:val="nil"/>
          <w:left w:val="nil"/>
          <w:bottom w:val="nil"/>
          <w:right w:val="nil"/>
          <w:between w:val="nil"/>
        </w:pBdr>
        <w:tabs>
          <w:tab w:val="left" w:pos="1800"/>
        </w:tabs>
        <w:rPr>
          <w:rFonts w:ascii="Arial" w:eastAsia="Arial" w:hAnsi="Arial" w:cs="Arial"/>
          <w:color w:val="000000"/>
          <w:sz w:val="22"/>
          <w:szCs w:val="22"/>
        </w:rPr>
      </w:pPr>
    </w:p>
    <w:p w:rsidR="007B2B80" w:rsidRDefault="00220B16">
      <w:pPr>
        <w:pBdr>
          <w:top w:val="nil"/>
          <w:left w:val="nil"/>
          <w:bottom w:val="nil"/>
          <w:right w:val="nil"/>
          <w:between w:val="nil"/>
        </w:pBdr>
        <w:tabs>
          <w:tab w:val="left" w:pos="1800"/>
        </w:tabs>
        <w:rPr>
          <w:rFonts w:ascii="Arial" w:eastAsia="Arial" w:hAnsi="Arial" w:cs="Arial"/>
          <w:color w:val="000000"/>
          <w:sz w:val="22"/>
          <w:szCs w:val="22"/>
        </w:rPr>
      </w:pPr>
      <w:r>
        <w:rPr>
          <w:rFonts w:ascii="Arial" w:eastAsia="Arial" w:hAnsi="Arial" w:cs="Arial"/>
          <w:color w:val="000000"/>
          <w:sz w:val="22"/>
          <w:szCs w:val="22"/>
        </w:rPr>
        <w:t>SCU and [</w:t>
      </w:r>
      <w:r>
        <w:rPr>
          <w:rFonts w:ascii="Arial" w:eastAsia="Arial" w:hAnsi="Arial" w:cs="Arial"/>
          <w:color w:val="0070C0"/>
          <w:sz w:val="22"/>
          <w:szCs w:val="22"/>
        </w:rPr>
        <w:t>institution</w:t>
      </w:r>
      <w:r>
        <w:rPr>
          <w:rFonts w:ascii="Arial" w:eastAsia="Arial" w:hAnsi="Arial" w:cs="Arial"/>
          <w:color w:val="000000"/>
          <w:sz w:val="22"/>
          <w:szCs w:val="22"/>
        </w:rPr>
        <w:t>] shall inform participating students that they are subject to policies and laws regarding ownership, assignment and management of intellectual property, including, but not limited to, patents, trademarks and copyright, to the extent such interests and rig</w:t>
      </w:r>
      <w:r>
        <w:rPr>
          <w:rFonts w:ascii="Arial" w:eastAsia="Arial" w:hAnsi="Arial" w:cs="Arial"/>
          <w:color w:val="000000"/>
          <w:sz w:val="22"/>
          <w:szCs w:val="22"/>
        </w:rPr>
        <w:t xml:space="preserve">hts arise out of the program or activities covered under this agreement. </w:t>
      </w:r>
    </w:p>
    <w:p w:rsidR="007B2B80" w:rsidRDefault="007B2B80">
      <w:pPr>
        <w:widowControl w:val="0"/>
        <w:pBdr>
          <w:top w:val="nil"/>
          <w:left w:val="nil"/>
          <w:bottom w:val="nil"/>
          <w:right w:val="nil"/>
          <w:between w:val="nil"/>
        </w:pBdr>
        <w:ind w:firstLine="720"/>
        <w:rPr>
          <w:rFonts w:ascii="Arial" w:eastAsia="Arial" w:hAnsi="Arial" w:cs="Arial"/>
          <w:color w:val="000000"/>
          <w:sz w:val="22"/>
          <w:szCs w:val="22"/>
        </w:rPr>
      </w:pPr>
    </w:p>
    <w:p w:rsidR="007B2B80" w:rsidRDefault="00220B16">
      <w:pPr>
        <w:widowControl w:val="0"/>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Amendment and Termination of Agreement</w:t>
      </w:r>
    </w:p>
    <w:p w:rsidR="007B2B80" w:rsidRDefault="00220B16">
      <w:pPr>
        <w:widowControl w:val="0"/>
        <w:rPr>
          <w:rFonts w:ascii="Arial" w:eastAsia="Arial" w:hAnsi="Arial" w:cs="Arial"/>
          <w:b/>
          <w:sz w:val="22"/>
          <w:szCs w:val="22"/>
        </w:rPr>
      </w:pPr>
      <w:r>
        <w:rPr>
          <w:rFonts w:ascii="Arial" w:eastAsia="Arial" w:hAnsi="Arial" w:cs="Arial"/>
          <w:sz w:val="22"/>
          <w:szCs w:val="22"/>
        </w:rPr>
        <w:t>This Agreement may be amended through a mutually acceptable written statement.  If the Agreement Coordinator should leave the position or beco</w:t>
      </w:r>
      <w:r>
        <w:rPr>
          <w:rFonts w:ascii="Arial" w:eastAsia="Arial" w:hAnsi="Arial" w:cs="Arial"/>
          <w:sz w:val="22"/>
          <w:szCs w:val="22"/>
        </w:rPr>
        <w:t xml:space="preserve">me unable to fulfill required responsibilities, a new Agreement Coordinator must be assigned and a new agreement must be signed by the end of the current agreement cycle or this Agreement will automatically terminate.  </w:t>
      </w:r>
    </w:p>
    <w:p w:rsidR="007B2B80" w:rsidRDefault="007B2B80">
      <w:pPr>
        <w:widowControl w:val="0"/>
        <w:rPr>
          <w:rFonts w:ascii="Arial" w:eastAsia="Arial" w:hAnsi="Arial" w:cs="Arial"/>
          <w:b/>
          <w:sz w:val="22"/>
          <w:szCs w:val="22"/>
        </w:rPr>
      </w:pPr>
    </w:p>
    <w:p w:rsidR="007B2B80" w:rsidRDefault="00220B1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 parties agree that, in the event any dispute arises between them regarding the interpretation, construction or implementation of this Agreement, they shall make all reasonable and good faith efforts to resolve such matters between them informally and, </w:t>
      </w:r>
      <w:r>
        <w:rPr>
          <w:rFonts w:ascii="Arial" w:eastAsia="Arial" w:hAnsi="Arial" w:cs="Arial"/>
          <w:color w:val="000000"/>
          <w:sz w:val="22"/>
          <w:szCs w:val="22"/>
        </w:rPr>
        <w:t>to that end, shall meet and confer regarding any disputes in a timely manner.</w:t>
      </w:r>
    </w:p>
    <w:p w:rsidR="007B2B80" w:rsidRDefault="007B2B80">
      <w:pPr>
        <w:rPr>
          <w:rFonts w:ascii="Arial" w:eastAsia="Arial" w:hAnsi="Arial" w:cs="Arial"/>
          <w:color w:val="000000"/>
          <w:sz w:val="22"/>
          <w:szCs w:val="22"/>
        </w:rPr>
      </w:pPr>
    </w:p>
    <w:p w:rsidR="007B2B80" w:rsidRDefault="00220B16">
      <w:pPr>
        <w:rPr>
          <w:rFonts w:ascii="-webkit-standard" w:eastAsia="-webkit-standard" w:hAnsi="-webkit-standard" w:cs="-webkit-standard"/>
          <w:color w:val="000000"/>
        </w:rPr>
      </w:pPr>
      <w:r>
        <w:rPr>
          <w:rFonts w:ascii="Arial" w:eastAsia="Arial" w:hAnsi="Arial" w:cs="Arial"/>
          <w:color w:val="000000"/>
          <w:sz w:val="22"/>
          <w:szCs w:val="22"/>
        </w:rPr>
        <w:t>This Agreement will be renewed upon mutual written agreement and may be terminated by either party with at least six month’s written notice.  Any then visiting students will continue until completed.</w:t>
      </w:r>
    </w:p>
    <w:p w:rsidR="007B2B80" w:rsidRDefault="007B2B80">
      <w:pPr>
        <w:rPr>
          <w:rFonts w:ascii="-webkit-standard" w:eastAsia="-webkit-standard" w:hAnsi="-webkit-standard" w:cs="-webkit-standard"/>
          <w:color w:val="000000"/>
        </w:rPr>
      </w:pPr>
    </w:p>
    <w:p w:rsidR="007B2B80" w:rsidRDefault="00220B16">
      <w:pPr>
        <w:rPr>
          <w:rFonts w:ascii="-webkit-standard" w:eastAsia="-webkit-standard" w:hAnsi="-webkit-standard" w:cs="-webkit-standard"/>
          <w:color w:val="000000"/>
        </w:rPr>
      </w:pPr>
      <w:r>
        <w:rPr>
          <w:rFonts w:ascii="Arial" w:eastAsia="Arial" w:hAnsi="Arial" w:cs="Arial"/>
          <w:b/>
          <w:color w:val="000000"/>
          <w:sz w:val="22"/>
          <w:szCs w:val="22"/>
        </w:rPr>
        <w:lastRenderedPageBreak/>
        <w:t>12. Notice</w:t>
      </w:r>
    </w:p>
    <w:p w:rsidR="007B2B80" w:rsidRDefault="00220B16">
      <w:pPr>
        <w:rPr>
          <w:rFonts w:ascii="-webkit-standard" w:eastAsia="-webkit-standard" w:hAnsi="-webkit-standard" w:cs="-webkit-standard"/>
          <w:color w:val="000000"/>
        </w:rPr>
      </w:pPr>
      <w:r>
        <w:rPr>
          <w:rFonts w:ascii="Arial" w:eastAsia="Arial" w:hAnsi="Arial" w:cs="Arial"/>
          <w:color w:val="000000"/>
          <w:sz w:val="22"/>
          <w:szCs w:val="22"/>
        </w:rPr>
        <w:t>For purposes of this Agreement,any written n</w:t>
      </w:r>
      <w:r>
        <w:rPr>
          <w:rFonts w:ascii="Arial" w:eastAsia="Arial" w:hAnsi="Arial" w:cs="Arial"/>
          <w:color w:val="000000"/>
          <w:sz w:val="22"/>
          <w:szCs w:val="22"/>
        </w:rPr>
        <w:t>otices required shall be deemed to have been given after 3 days of dispatching the Notice by courier, postage prepaid, return receipt requested, or sending an email to the email address of the Agreement Coordinator.</w:t>
      </w:r>
    </w:p>
    <w:p w:rsidR="007B2B80" w:rsidRDefault="007B2B80">
      <w:pPr>
        <w:spacing w:after="240"/>
      </w:pPr>
    </w:p>
    <w:p w:rsidR="007B2B80" w:rsidRDefault="007B2B80">
      <w:pPr>
        <w:widowControl w:val="0"/>
        <w:pBdr>
          <w:top w:val="nil"/>
          <w:left w:val="nil"/>
          <w:bottom w:val="nil"/>
          <w:right w:val="nil"/>
          <w:between w:val="nil"/>
        </w:pBdr>
        <w:spacing w:after="240" w:line="480" w:lineRule="auto"/>
        <w:ind w:firstLine="720"/>
        <w:rPr>
          <w:color w:val="000000"/>
        </w:rPr>
      </w:pPr>
    </w:p>
    <w:p w:rsidR="007B2B80" w:rsidRDefault="007B2B80">
      <w:pPr>
        <w:widowControl w:val="0"/>
        <w:ind w:left="720" w:hanging="720"/>
        <w:rPr>
          <w:rFonts w:ascii="Arial" w:eastAsia="Arial" w:hAnsi="Arial" w:cs="Arial"/>
          <w:sz w:val="22"/>
          <w:szCs w:val="22"/>
        </w:rPr>
      </w:pPr>
    </w:p>
    <w:p w:rsidR="007B2B80" w:rsidRDefault="007B2B80">
      <w:pPr>
        <w:widowControl w:val="0"/>
        <w:rPr>
          <w:rFonts w:ascii="Arial" w:eastAsia="Arial" w:hAnsi="Arial" w:cs="Arial"/>
          <w:sz w:val="22"/>
          <w:szCs w:val="22"/>
        </w:rPr>
      </w:pPr>
    </w:p>
    <w:p w:rsidR="007B2B80" w:rsidRDefault="007B2B80">
      <w:pPr>
        <w:widowControl w:val="0"/>
        <w:rPr>
          <w:rFonts w:ascii="Arial" w:eastAsia="Arial" w:hAnsi="Arial" w:cs="Arial"/>
          <w:b/>
          <w:sz w:val="22"/>
          <w:szCs w:val="22"/>
        </w:rPr>
        <w:sectPr w:rsidR="007B2B80">
          <w:footerReference w:type="even" r:id="rId10"/>
          <w:footerReference w:type="default" r:id="rId11"/>
          <w:pgSz w:w="12240" w:h="15840"/>
          <w:pgMar w:top="1440" w:right="1440" w:bottom="1008" w:left="1440" w:header="1354" w:footer="1440" w:gutter="0"/>
          <w:pgNumType w:start="1"/>
          <w:cols w:space="720"/>
        </w:sectPr>
      </w:pPr>
    </w:p>
    <w:p w:rsidR="007B2B80" w:rsidRDefault="00220B16">
      <w:pPr>
        <w:widowControl w:val="0"/>
        <w:rPr>
          <w:rFonts w:ascii="Arial" w:eastAsia="Arial" w:hAnsi="Arial" w:cs="Arial"/>
          <w:b/>
          <w:sz w:val="22"/>
          <w:szCs w:val="22"/>
        </w:rPr>
      </w:pPr>
      <w:r>
        <w:rPr>
          <w:rFonts w:ascii="Arial" w:eastAsia="Arial" w:hAnsi="Arial" w:cs="Arial"/>
          <w:b/>
          <w:sz w:val="22"/>
          <w:szCs w:val="22"/>
        </w:rPr>
        <w:t xml:space="preserve">Santa Clara University </w:t>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7B2B80" w:rsidRDefault="00220B16">
      <w:pPr>
        <w:widowControl w:val="0"/>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r>
    </w:p>
    <w:p w:rsidR="007B2B80" w:rsidRDefault="00220B16">
      <w:pPr>
        <w:widowControl w:val="0"/>
        <w:rPr>
          <w:rFonts w:ascii="Arial" w:eastAsia="Arial" w:hAnsi="Arial" w:cs="Arial"/>
          <w:sz w:val="22"/>
          <w:szCs w:val="22"/>
          <w:u w:val="single"/>
        </w:rPr>
      </w:pPr>
      <w:r>
        <w:rPr>
          <w:rFonts w:ascii="Arial" w:eastAsia="Arial" w:hAnsi="Arial" w:cs="Arial"/>
          <w:sz w:val="22"/>
          <w:szCs w:val="22"/>
        </w:rPr>
        <w:t xml:space="preserve">Title: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7B2B80" w:rsidRDefault="00220B16">
      <w:pPr>
        <w:widowControl w:val="0"/>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t xml:space="preserve"> </w:t>
      </w:r>
    </w:p>
    <w:p w:rsidR="007B2B80" w:rsidRDefault="00220B16">
      <w:pPr>
        <w:widowControl w:val="0"/>
        <w:rPr>
          <w:rFonts w:ascii="Arial" w:eastAsia="Arial" w:hAnsi="Arial" w:cs="Arial"/>
          <w:sz w:val="22"/>
          <w:szCs w:val="22"/>
          <w:u w:val="single"/>
        </w:rPr>
      </w:pPr>
      <w:r>
        <w:rPr>
          <w:rFonts w:ascii="Arial" w:eastAsia="Arial" w:hAnsi="Arial" w:cs="Arial"/>
          <w:sz w:val="22"/>
          <w:szCs w:val="22"/>
        </w:rPr>
        <w:t>Date: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7B2B80" w:rsidRDefault="007B2B80">
      <w:pPr>
        <w:rPr>
          <w:rFonts w:ascii="Arial" w:eastAsia="Arial" w:hAnsi="Arial" w:cs="Arial"/>
          <w:sz w:val="22"/>
          <w:szCs w:val="22"/>
        </w:rPr>
      </w:pPr>
    </w:p>
    <w:p w:rsidR="007B2B80" w:rsidRDefault="00220B16">
      <w:pPr>
        <w:widowControl w:val="0"/>
        <w:rPr>
          <w:rFonts w:ascii="Arial" w:eastAsia="Arial" w:hAnsi="Arial" w:cs="Arial"/>
          <w:b/>
          <w:sz w:val="22"/>
          <w:szCs w:val="22"/>
        </w:rPr>
      </w:pPr>
      <w:r>
        <w:rPr>
          <w:rFonts w:ascii="Arial" w:eastAsia="Arial" w:hAnsi="Arial" w:cs="Arial"/>
          <w:b/>
          <w:sz w:val="22"/>
          <w:szCs w:val="22"/>
        </w:rPr>
        <w:t xml:space="preserve">Santa Clara University </w:t>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7B2B80" w:rsidRDefault="00220B16">
      <w:pPr>
        <w:widowControl w:val="0"/>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t>Susan Popko</w:t>
      </w:r>
    </w:p>
    <w:p w:rsidR="007B2B80" w:rsidRDefault="00220B16">
      <w:pPr>
        <w:widowControl w:val="0"/>
        <w:rPr>
          <w:rFonts w:ascii="Arial" w:eastAsia="Arial" w:hAnsi="Arial" w:cs="Arial"/>
          <w:sz w:val="22"/>
          <w:szCs w:val="22"/>
        </w:rPr>
      </w:pPr>
      <w:r>
        <w:rPr>
          <w:rFonts w:ascii="Arial" w:eastAsia="Arial" w:hAnsi="Arial" w:cs="Arial"/>
          <w:sz w:val="22"/>
          <w:szCs w:val="22"/>
        </w:rPr>
        <w:t>Title: Associate Provost for International Programs</w:t>
      </w:r>
    </w:p>
    <w:p w:rsidR="007B2B80" w:rsidRDefault="00220B16">
      <w:pPr>
        <w:widowControl w:val="0"/>
        <w:rPr>
          <w:rFonts w:ascii="Arial" w:eastAsia="Arial" w:hAnsi="Arial" w:cs="Arial"/>
          <w:sz w:val="22"/>
          <w:szCs w:val="22"/>
          <w:u w:val="single"/>
        </w:rPr>
      </w:pPr>
      <w:r>
        <w:rPr>
          <w:rFonts w:ascii="Arial" w:eastAsia="Arial" w:hAnsi="Arial" w:cs="Arial"/>
          <w:sz w:val="22"/>
          <w:szCs w:val="22"/>
        </w:rPr>
        <w:t>Email: spopko@scu.edu</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7B2B80" w:rsidRDefault="00220B16">
      <w:pPr>
        <w:widowControl w:val="0"/>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t xml:space="preserve"> </w:t>
      </w:r>
    </w:p>
    <w:p w:rsidR="007B2B80" w:rsidRDefault="00220B16">
      <w:pPr>
        <w:rPr>
          <w:rFonts w:ascii="Arial" w:eastAsia="Arial" w:hAnsi="Arial" w:cs="Arial"/>
          <w:sz w:val="22"/>
          <w:szCs w:val="22"/>
        </w:rPr>
      </w:pPr>
      <w:r>
        <w:rPr>
          <w:rFonts w:ascii="Arial" w:eastAsia="Arial" w:hAnsi="Arial" w:cs="Arial"/>
          <w:sz w:val="22"/>
          <w:szCs w:val="22"/>
        </w:rPr>
        <w:t>Date:</w:t>
      </w:r>
      <w:r>
        <w:rPr>
          <w:rFonts w:ascii="Arial" w:eastAsia="Arial" w:hAnsi="Arial" w:cs="Arial"/>
          <w:sz w:val="22"/>
          <w:szCs w:val="22"/>
        </w:rPr>
        <w:tab/>
      </w:r>
    </w:p>
    <w:p w:rsidR="007B2B80" w:rsidRDefault="00220B16">
      <w:pPr>
        <w:rPr>
          <w:rFonts w:ascii="Arial" w:eastAsia="Arial" w:hAnsi="Arial" w:cs="Arial"/>
          <w:b/>
          <w:sz w:val="22"/>
          <w:szCs w:val="22"/>
        </w:rPr>
      </w:pPr>
      <w:r>
        <w:rPr>
          <w:rFonts w:ascii="Arial" w:eastAsia="Arial" w:hAnsi="Arial" w:cs="Arial"/>
          <w:b/>
          <w:sz w:val="22"/>
          <w:szCs w:val="22"/>
        </w:rPr>
        <w:t>[Institution]</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7B2B80" w:rsidRDefault="007B2B80">
      <w:pPr>
        <w:widowControl w:val="0"/>
        <w:rPr>
          <w:rFonts w:ascii="Arial" w:eastAsia="Arial" w:hAnsi="Arial" w:cs="Arial"/>
          <w:sz w:val="22"/>
          <w:szCs w:val="22"/>
        </w:rPr>
      </w:pPr>
    </w:p>
    <w:p w:rsidR="007B2B80" w:rsidRDefault="00220B16">
      <w:pPr>
        <w:widowControl w:val="0"/>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r>
    </w:p>
    <w:p w:rsidR="007B2B80" w:rsidRDefault="00220B16">
      <w:pPr>
        <w:widowControl w:val="0"/>
        <w:rPr>
          <w:rFonts w:ascii="Arial" w:eastAsia="Arial" w:hAnsi="Arial" w:cs="Arial"/>
          <w:sz w:val="22"/>
          <w:szCs w:val="22"/>
          <w:u w:val="single"/>
        </w:rPr>
      </w:pPr>
      <w:r>
        <w:rPr>
          <w:rFonts w:ascii="Arial" w:eastAsia="Arial" w:hAnsi="Arial" w:cs="Arial"/>
          <w:sz w:val="22"/>
          <w:szCs w:val="22"/>
        </w:rPr>
        <w:t xml:space="preserve">Title: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7B2B80" w:rsidRDefault="00220B16">
      <w:pPr>
        <w:widowControl w:val="0"/>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t xml:space="preserve"> </w:t>
      </w:r>
    </w:p>
    <w:p w:rsidR="007B2B80" w:rsidRDefault="00220B16">
      <w:pPr>
        <w:widowControl w:val="0"/>
        <w:rPr>
          <w:rFonts w:ascii="Arial" w:eastAsia="Arial" w:hAnsi="Arial" w:cs="Arial"/>
          <w:sz w:val="22"/>
          <w:szCs w:val="22"/>
          <w:u w:val="single"/>
        </w:rPr>
      </w:pPr>
      <w:r>
        <w:rPr>
          <w:rFonts w:ascii="Arial" w:eastAsia="Arial" w:hAnsi="Arial" w:cs="Arial"/>
          <w:sz w:val="22"/>
          <w:szCs w:val="22"/>
        </w:rPr>
        <w:t>Date: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7B2B80" w:rsidRDefault="007B2B80">
      <w:pPr>
        <w:widowControl w:val="0"/>
        <w:rPr>
          <w:rFonts w:ascii="Arial" w:eastAsia="Arial" w:hAnsi="Arial" w:cs="Arial"/>
          <w:sz w:val="22"/>
          <w:szCs w:val="22"/>
        </w:rPr>
      </w:pPr>
    </w:p>
    <w:p w:rsidR="007B2B80" w:rsidRDefault="00220B16">
      <w:pPr>
        <w:rPr>
          <w:rFonts w:ascii="Arial" w:eastAsia="Arial" w:hAnsi="Arial" w:cs="Arial"/>
          <w:b/>
          <w:sz w:val="22"/>
          <w:szCs w:val="22"/>
        </w:rPr>
      </w:pPr>
      <w:r>
        <w:rPr>
          <w:rFonts w:ascii="Arial" w:eastAsia="Arial" w:hAnsi="Arial" w:cs="Arial"/>
          <w:b/>
          <w:sz w:val="22"/>
          <w:szCs w:val="22"/>
        </w:rPr>
        <w:t>[Institution]</w:t>
      </w:r>
    </w:p>
    <w:p w:rsidR="007B2B80" w:rsidRDefault="007B2B80">
      <w:pPr>
        <w:widowControl w:val="0"/>
        <w:rPr>
          <w:rFonts w:ascii="Arial" w:eastAsia="Arial" w:hAnsi="Arial" w:cs="Arial"/>
          <w:sz w:val="22"/>
          <w:szCs w:val="22"/>
        </w:rPr>
      </w:pPr>
    </w:p>
    <w:p w:rsidR="007B2B80" w:rsidRDefault="00220B16">
      <w:pPr>
        <w:widowControl w:val="0"/>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r>
    </w:p>
    <w:p w:rsidR="007B2B80" w:rsidRDefault="00220B16">
      <w:pPr>
        <w:widowControl w:val="0"/>
        <w:rPr>
          <w:rFonts w:ascii="Arial" w:eastAsia="Arial" w:hAnsi="Arial" w:cs="Arial"/>
          <w:sz w:val="22"/>
          <w:szCs w:val="22"/>
        </w:rPr>
      </w:pPr>
      <w:r>
        <w:rPr>
          <w:rFonts w:ascii="Arial" w:eastAsia="Arial" w:hAnsi="Arial" w:cs="Arial"/>
          <w:sz w:val="22"/>
          <w:szCs w:val="22"/>
        </w:rPr>
        <w:t xml:space="preserve">Title: </w:t>
      </w:r>
    </w:p>
    <w:p w:rsidR="007B2B80" w:rsidRDefault="00220B16">
      <w:pPr>
        <w:widowControl w:val="0"/>
        <w:rPr>
          <w:rFonts w:ascii="Arial" w:eastAsia="Arial" w:hAnsi="Arial" w:cs="Arial"/>
          <w:sz w:val="22"/>
          <w:szCs w:val="22"/>
          <w:u w:val="single"/>
        </w:rPr>
      </w:pPr>
      <w:r>
        <w:rPr>
          <w:rFonts w:ascii="Arial" w:eastAsia="Arial" w:hAnsi="Arial" w:cs="Arial"/>
          <w:sz w:val="22"/>
          <w:szCs w:val="22"/>
        </w:rPr>
        <w:t>Email:</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u w:val="single"/>
        </w:rPr>
        <w:t xml:space="preserve"> </w:t>
      </w:r>
    </w:p>
    <w:p w:rsidR="007B2B80" w:rsidRDefault="00220B16">
      <w:pPr>
        <w:widowControl w:val="0"/>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t xml:space="preserve"> </w:t>
      </w:r>
    </w:p>
    <w:p w:rsidR="007B2B80" w:rsidRDefault="00220B16">
      <w:pPr>
        <w:rPr>
          <w:rFonts w:ascii="Arial" w:eastAsia="Arial" w:hAnsi="Arial" w:cs="Arial"/>
          <w:sz w:val="22"/>
          <w:szCs w:val="22"/>
        </w:rPr>
        <w:sectPr w:rsidR="007B2B80">
          <w:type w:val="continuous"/>
          <w:pgSz w:w="12240" w:h="15840"/>
          <w:pgMar w:top="1440" w:right="1440" w:bottom="1008" w:left="1440" w:header="1354" w:footer="1440" w:gutter="0"/>
          <w:cols w:num="2" w:space="720" w:equalWidth="0">
            <w:col w:w="4320" w:space="720"/>
            <w:col w:w="4320" w:space="0"/>
          </w:cols>
        </w:sectPr>
      </w:pPr>
      <w:r>
        <w:rPr>
          <w:rFonts w:ascii="Arial" w:eastAsia="Arial" w:hAnsi="Arial" w:cs="Arial"/>
          <w:sz w:val="22"/>
          <w:szCs w:val="22"/>
        </w:rPr>
        <w:t>Date:</w:t>
      </w:r>
    </w:p>
    <w:p w:rsidR="007B2B80" w:rsidRDefault="00220B16">
      <w:pPr>
        <w:rPr>
          <w:rFonts w:ascii="Arial" w:eastAsia="Arial" w:hAnsi="Arial" w:cs="Arial"/>
          <w:sz w:val="22"/>
          <w:szCs w:val="22"/>
        </w:rPr>
      </w:pPr>
      <w:r>
        <w:rPr>
          <w:rFonts w:ascii="Arial" w:eastAsia="Arial" w:hAnsi="Arial" w:cs="Arial"/>
          <w:sz w:val="22"/>
          <w:szCs w:val="22"/>
        </w:rPr>
        <w:tab/>
      </w:r>
    </w:p>
    <w:p w:rsidR="007B2B80" w:rsidRDefault="007B2B80">
      <w:pPr>
        <w:widowControl w:val="0"/>
        <w:rPr>
          <w:rFonts w:ascii="Arial" w:eastAsia="Arial" w:hAnsi="Arial" w:cs="Arial"/>
          <w:sz w:val="22"/>
          <w:szCs w:val="22"/>
        </w:rPr>
      </w:pPr>
    </w:p>
    <w:p w:rsidR="007B2B80" w:rsidRDefault="007B2B80">
      <w:pPr>
        <w:widowControl w:val="0"/>
        <w:rPr>
          <w:rFonts w:ascii="Arial" w:eastAsia="Arial" w:hAnsi="Arial" w:cs="Arial"/>
          <w:sz w:val="22"/>
          <w:szCs w:val="22"/>
        </w:rPr>
      </w:pPr>
    </w:p>
    <w:p w:rsidR="007B2B80" w:rsidRDefault="007B2B80">
      <w:pPr>
        <w:widowControl w:val="0"/>
        <w:rPr>
          <w:rFonts w:ascii="Arial" w:eastAsia="Arial" w:hAnsi="Arial" w:cs="Arial"/>
          <w:sz w:val="22"/>
          <w:szCs w:val="22"/>
        </w:rPr>
      </w:pPr>
    </w:p>
    <w:p w:rsidR="007B2B80" w:rsidRDefault="007B2B80">
      <w:pPr>
        <w:widowControl w:val="0"/>
        <w:rPr>
          <w:rFonts w:ascii="Arial" w:eastAsia="Arial" w:hAnsi="Arial" w:cs="Arial"/>
          <w:sz w:val="22"/>
          <w:szCs w:val="22"/>
        </w:rPr>
      </w:pPr>
    </w:p>
    <w:p w:rsidR="007B2B80" w:rsidRDefault="00220B16">
      <w:pPr>
        <w:widowControl w:val="0"/>
        <w:rPr>
          <w:rFonts w:ascii="Arial" w:eastAsia="Arial" w:hAnsi="Arial" w:cs="Arial"/>
          <w:sz w:val="16"/>
          <w:szCs w:val="16"/>
        </w:rPr>
      </w:pPr>
      <w:r>
        <w:rPr>
          <w:rFonts w:ascii="Arial" w:eastAsia="Arial" w:hAnsi="Arial" w:cs="Arial"/>
          <w:sz w:val="16"/>
          <w:szCs w:val="16"/>
        </w:rPr>
        <w:t>Form 8/3/21</w:t>
      </w:r>
    </w:p>
    <w:sectPr w:rsidR="007B2B80">
      <w:type w:val="continuous"/>
      <w:pgSz w:w="12240" w:h="15840"/>
      <w:pgMar w:top="1440" w:right="1440" w:bottom="1008" w:left="1440" w:header="1354"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B16" w:rsidRDefault="00220B16">
      <w:r>
        <w:separator/>
      </w:r>
    </w:p>
  </w:endnote>
  <w:endnote w:type="continuationSeparator" w:id="0">
    <w:p w:rsidR="00220B16" w:rsidRDefault="0022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kit-standar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B80" w:rsidRDefault="00220B1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7B2B80" w:rsidRDefault="007B2B80">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B80" w:rsidRDefault="00220B1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B236C8">
      <w:rPr>
        <w:color w:val="000000"/>
      </w:rPr>
      <w:fldChar w:fldCharType="separate"/>
    </w:r>
    <w:r w:rsidR="00B236C8">
      <w:rPr>
        <w:noProof/>
        <w:color w:val="000000"/>
      </w:rPr>
      <w:t>3</w:t>
    </w:r>
    <w:r>
      <w:rPr>
        <w:color w:val="000000"/>
      </w:rPr>
      <w:fldChar w:fldCharType="end"/>
    </w:r>
  </w:p>
  <w:p w:rsidR="007B2B80" w:rsidRDefault="007B2B80">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B16" w:rsidRDefault="00220B16">
      <w:r>
        <w:separator/>
      </w:r>
    </w:p>
  </w:footnote>
  <w:footnote w:type="continuationSeparator" w:id="0">
    <w:p w:rsidR="00220B16" w:rsidRDefault="00220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C13"/>
    <w:multiLevelType w:val="multilevel"/>
    <w:tmpl w:val="4AFACBB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D04336"/>
    <w:multiLevelType w:val="multilevel"/>
    <w:tmpl w:val="427CE5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47435BA"/>
    <w:multiLevelType w:val="multilevel"/>
    <w:tmpl w:val="E31C28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3EF2C76"/>
    <w:multiLevelType w:val="multilevel"/>
    <w:tmpl w:val="E1202C0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C3D54D3"/>
    <w:multiLevelType w:val="multilevel"/>
    <w:tmpl w:val="EB268F7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F533267"/>
    <w:multiLevelType w:val="multilevel"/>
    <w:tmpl w:val="974E36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1B94F80"/>
    <w:multiLevelType w:val="multilevel"/>
    <w:tmpl w:val="4C8AC1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A04246"/>
    <w:multiLevelType w:val="multilevel"/>
    <w:tmpl w:val="53FA35A4"/>
    <w:lvl w:ilvl="0">
      <w:start w:val="1"/>
      <w:numFmt w:val="decimal"/>
      <w:lvlText w:val="%1."/>
      <w:lvlJc w:val="left"/>
      <w:pPr>
        <w:ind w:left="360" w:hanging="360"/>
      </w:pPr>
      <w:rPr>
        <w:b/>
      </w:rPr>
    </w:lvl>
    <w:lvl w:ilvl="1">
      <w:start w:val="1"/>
      <w:numFmt w:val="decimal"/>
      <w:lvlText w:val="3.%2"/>
      <w:lvlJc w:val="left"/>
      <w:pPr>
        <w:ind w:left="1080" w:hanging="360"/>
      </w:pPr>
      <w:rPr>
        <w:b w:val="0"/>
        <w:color w:val="000000"/>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8A05705"/>
    <w:multiLevelType w:val="multilevel"/>
    <w:tmpl w:val="2034E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6653FB"/>
    <w:multiLevelType w:val="multilevel"/>
    <w:tmpl w:val="2B8AB9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9"/>
  </w:num>
  <w:num w:numId="3">
    <w:abstractNumId w:val="8"/>
  </w:num>
  <w:num w:numId="4">
    <w:abstractNumId w:val="5"/>
  </w:num>
  <w:num w:numId="5">
    <w:abstractNumId w:val="0"/>
  </w:num>
  <w:num w:numId="6">
    <w:abstractNumId w:val="1"/>
  </w:num>
  <w:num w:numId="7">
    <w:abstractNumId w:val="3"/>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80"/>
    <w:rsid w:val="00220B16"/>
    <w:rsid w:val="007B2B80"/>
    <w:rsid w:val="00B2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FFEF"/>
  <w15:docId w15:val="{146AB1E2-5FA4-4BF9-9452-FA74687E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cu.edu/globalengagement/international-students/apply-and-getting-started/immigration-process/i-20-request-dead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u.edu/globalengagement/about/policies-and-procedures/privacy-policy-for-participants-of-scu-global-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1955</Words>
  <Characters>11150</Characters>
  <Application>Microsoft Office Word</Application>
  <DocSecurity>0</DocSecurity>
  <Lines>92</Lines>
  <Paragraphs>26</Paragraphs>
  <ScaleCrop>false</ScaleCrop>
  <Company>Santa Clara University</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SCUTechSupport</cp:lastModifiedBy>
  <cp:revision>2</cp:revision>
  <dcterms:created xsi:type="dcterms:W3CDTF">2021-08-04T21:41:00Z</dcterms:created>
  <dcterms:modified xsi:type="dcterms:W3CDTF">2021-08-04T21:43:00Z</dcterms:modified>
</cp:coreProperties>
</file>